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AF9B7" w14:textId="3CE8D85C" w:rsidR="0033231D" w:rsidRPr="00E016CB" w:rsidRDefault="0033231D" w:rsidP="0033231D">
      <w:pPr>
        <w:rPr>
          <w:rFonts w:ascii="Century Gothic" w:hAnsi="Century Gothic"/>
          <w:b/>
          <w:bCs/>
        </w:rPr>
      </w:pPr>
      <w:r>
        <w:rPr>
          <w:rFonts w:ascii="Century Gothic" w:hAnsi="Century Gothic"/>
          <w:b/>
          <w:bCs/>
          <w:sz w:val="28"/>
          <w:szCs w:val="28"/>
        </w:rPr>
        <w:t>GLOSSARIO</w:t>
      </w:r>
    </w:p>
    <w:tbl>
      <w:tblPr>
        <w:tblStyle w:val="Tabellagriglia4-colore1"/>
        <w:tblW w:w="9636" w:type="dxa"/>
        <w:tblLayout w:type="fixed"/>
        <w:tblLook w:val="04A0" w:firstRow="1" w:lastRow="0" w:firstColumn="1" w:lastColumn="0" w:noHBand="0" w:noVBand="1"/>
      </w:tblPr>
      <w:tblGrid>
        <w:gridCol w:w="3167"/>
        <w:gridCol w:w="6469"/>
      </w:tblGrid>
      <w:tr w:rsidR="00EC5368" w:rsidRPr="00EC5368" w14:paraId="2CB6B174" w14:textId="77777777" w:rsidTr="009C570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167" w:type="dxa"/>
          </w:tcPr>
          <w:p w14:paraId="1B87C970" w14:textId="0B50EEEB" w:rsidR="00EC5368" w:rsidRPr="00EC5368" w:rsidRDefault="00EC5368" w:rsidP="00322BA9">
            <w:pPr>
              <w:pStyle w:val="Standard"/>
              <w:rPr>
                <w:rFonts w:ascii="Century Gothic" w:hAnsi="Century Gothic" w:cs="Arial"/>
                <w:b w:val="0"/>
                <w:bCs w:val="0"/>
                <w:sz w:val="22"/>
                <w:szCs w:val="22"/>
              </w:rPr>
            </w:pPr>
            <w:r>
              <w:rPr>
                <w:rFonts w:ascii="Century Gothic" w:hAnsi="Century Gothic" w:cs="Arial"/>
                <w:sz w:val="22"/>
                <w:szCs w:val="22"/>
              </w:rPr>
              <w:t>TERMINE</w:t>
            </w:r>
          </w:p>
        </w:tc>
        <w:tc>
          <w:tcPr>
            <w:tcW w:w="6469" w:type="dxa"/>
          </w:tcPr>
          <w:p w14:paraId="4347989E" w14:textId="3AEA7587" w:rsidR="00EC5368" w:rsidRPr="00EC5368" w:rsidRDefault="00EC5368" w:rsidP="00EC5368">
            <w:pPr>
              <w:pStyle w:val="Standard"/>
              <w:jc w:val="both"/>
              <w:cnfStyle w:val="100000000000" w:firstRow="1"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DEFINIZIONE</w:t>
            </w:r>
          </w:p>
        </w:tc>
      </w:tr>
      <w:tr w:rsidR="00CC0000" w:rsidRPr="00CC0000" w14:paraId="00CC000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01" w14:textId="77777777" w:rsidR="0040625D" w:rsidRPr="00CC000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Accesso</w:t>
            </w:r>
          </w:p>
        </w:tc>
        <w:tc>
          <w:tcPr>
            <w:tcW w:w="6469" w:type="dxa"/>
          </w:tcPr>
          <w:p w14:paraId="00CC0002" w14:textId="77777777" w:rsidR="0040625D" w:rsidRPr="00CC0000" w:rsidRDefault="00000000" w:rsidP="00CC000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Operazione che consente di prendere visione dei documenti informatici.</w:t>
            </w:r>
          </w:p>
        </w:tc>
      </w:tr>
      <w:tr w:rsidR="00CC0001" w:rsidRPr="00CC0001" w14:paraId="00CC000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04" w14:textId="77777777" w:rsidR="0040625D" w:rsidRPr="00CC000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Accesso civico semplice</w:t>
            </w:r>
          </w:p>
        </w:tc>
        <w:tc>
          <w:tcPr>
            <w:tcW w:w="6469" w:type="dxa"/>
          </w:tcPr>
          <w:p w14:paraId="00CC0005" w14:textId="77777777" w:rsidR="0040625D" w:rsidRPr="00CC0001" w:rsidRDefault="00000000" w:rsidP="00CC000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Diritto di chiunque di richiedere documenti, dati o informazioni che le pubbliche amministrazioni abbiano l’obbligo di pubblicare, nei casi in cui ne sia stata omessa la pubblicazione, ai sensi dell’art. 5, comma 1,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14 marzo 2013, n. 33.</w:t>
            </w:r>
          </w:p>
        </w:tc>
      </w:tr>
      <w:tr w:rsidR="00CC0002" w:rsidRPr="00CC0002" w14:paraId="00CC000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07" w14:textId="77777777" w:rsidR="0040625D" w:rsidRPr="00CC000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Accesso civico generalizzato (FOIA)</w:t>
            </w:r>
          </w:p>
        </w:tc>
        <w:tc>
          <w:tcPr>
            <w:tcW w:w="6469" w:type="dxa"/>
          </w:tcPr>
          <w:p w14:paraId="00CC0008" w14:textId="77777777" w:rsidR="0040625D" w:rsidRPr="00CC0002" w:rsidRDefault="00000000" w:rsidP="00CC000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Diritto di chiunque di accedere a dati, documenti e informazioni detenuti dalle pubbliche amministrazioni, ulteriori rispetto a quelli oggetto di pubblicazione obbligatoria, senza necessità di motivazione, ai sensi dell’art. 5, comma 2,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33/2013. Corrisponde al Freedom of Information Act (FOIA) di derivazione anglosassone.</w:t>
            </w:r>
          </w:p>
        </w:tc>
      </w:tr>
      <w:tr w:rsidR="00CC0003" w:rsidRPr="00CC0003" w14:paraId="00CC000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0A" w14:textId="77777777" w:rsidR="0040625D" w:rsidRPr="00CC000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Accesso documentale</w:t>
            </w:r>
          </w:p>
        </w:tc>
        <w:tc>
          <w:tcPr>
            <w:tcW w:w="6469" w:type="dxa"/>
          </w:tcPr>
          <w:p w14:paraId="00CC000B" w14:textId="77777777" w:rsidR="0040625D" w:rsidRPr="00CC0003" w:rsidRDefault="00000000" w:rsidP="00CC000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Diritto degli interessati di prendere visione e di estrarre copia di documenti amministrativi, ai sensi dell’art. 22, comma 1, lett. a), della L. 7 agosto 1990, n. 241. Richiede la titolarità di un interesse diretto, concreto e attuale.</w:t>
            </w:r>
          </w:p>
        </w:tc>
      </w:tr>
      <w:tr w:rsidR="00CC0004" w:rsidRPr="00CC0004" w14:paraId="00CC000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0D" w14:textId="77777777" w:rsidR="0040625D" w:rsidRPr="00CC000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Affidabilità</w:t>
            </w:r>
          </w:p>
        </w:tc>
        <w:tc>
          <w:tcPr>
            <w:tcW w:w="6469" w:type="dxa"/>
          </w:tcPr>
          <w:p w14:paraId="00CC000E" w14:textId="77777777" w:rsidR="0040625D" w:rsidRPr="00CC0004" w:rsidRDefault="00000000" w:rsidP="00CC000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Caratteristica che, con riferimento a un sistema di gestione documentale o conservazione, esprime il livello di fiducia che l’utente ripone nel sistema stesso, mentre con riferimento al documento informatico esprime la credibilità e l’accuratezza della rappresentazione di atti e fatti in esso contenuta.</w:t>
            </w:r>
          </w:p>
        </w:tc>
      </w:tr>
      <w:tr w:rsidR="00CC0005" w:rsidRPr="00CC0005" w14:paraId="00CC001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10" w14:textId="77777777" w:rsidR="0040625D" w:rsidRPr="00CC000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Aggregazione documentale informatica</w:t>
            </w:r>
          </w:p>
        </w:tc>
        <w:tc>
          <w:tcPr>
            <w:tcW w:w="6469" w:type="dxa"/>
          </w:tcPr>
          <w:p w14:paraId="00CC0011" w14:textId="77777777" w:rsidR="0040625D" w:rsidRPr="00CC0005" w:rsidRDefault="00000000" w:rsidP="00CC000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di documenti informatici o insieme di fascicoli informatici riuniti per caratteristiche omogenee, in relazione alla natura e alla forma dei documenti o in relazione all’oggetto e alla materia o in relazione alle funzioni dell’ente.</w:t>
            </w:r>
          </w:p>
        </w:tc>
      </w:tr>
      <w:tr w:rsidR="00CC0006" w:rsidRPr="00CC0006" w14:paraId="00CC001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13" w14:textId="77777777" w:rsidR="0040625D" w:rsidRPr="00CC000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AIP</w:t>
            </w:r>
          </w:p>
        </w:tc>
        <w:tc>
          <w:tcPr>
            <w:tcW w:w="6469" w:type="dxa"/>
          </w:tcPr>
          <w:p w14:paraId="00CC0014" w14:textId="77777777" w:rsidR="0040625D" w:rsidRPr="00CC0006" w:rsidRDefault="00000000" w:rsidP="00CC000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proofErr w:type="spellStart"/>
            <w:r>
              <w:rPr>
                <w:rFonts w:ascii="Century Gothic" w:hAnsi="Century Gothic" w:cs="Arial"/>
                <w:sz w:val="20"/>
                <w:szCs w:val="20"/>
              </w:rPr>
              <w:t>Archival</w:t>
            </w:r>
            <w:proofErr w:type="spellEnd"/>
            <w:r>
              <w:rPr>
                <w:rFonts w:ascii="Century Gothic" w:hAnsi="Century Gothic" w:cs="Arial"/>
                <w:sz w:val="20"/>
                <w:szCs w:val="20"/>
              </w:rPr>
              <w:t xml:space="preserve"> Information Package o Pacchetto di Archiviazione. Pacchetto derivato dal pacchetto di versamento (SIP) che incapsula i dati e le informazioni descrittive necessarie per l’archiviazione a lungo termine di documenti e dati in un sistema di conservazione a norma. Cfr. standard ISO 14721 (OAIS).</w:t>
            </w:r>
          </w:p>
        </w:tc>
      </w:tr>
      <w:tr w:rsidR="00CC0007" w:rsidRPr="00CC0007" w14:paraId="00CC001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16" w14:textId="77777777" w:rsidR="0040625D" w:rsidRPr="00CC000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Albo pretorio online</w:t>
            </w:r>
          </w:p>
        </w:tc>
        <w:tc>
          <w:tcPr>
            <w:tcW w:w="6469" w:type="dxa"/>
          </w:tcPr>
          <w:p w14:paraId="00CC0017" w14:textId="77777777" w:rsidR="0040625D" w:rsidRPr="00CC0007" w:rsidRDefault="00000000" w:rsidP="00CC000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Strumento di pubblicazione legale obbligatoria mediante il quale le pubbliche amministrazioni assolvono agli obblighi di pubblicazione previsti dalla normativa vigente, in modalità esclusivamente informatica, ai sensi dell’art. 32 della L. 18 giugno 2009, n. 69 e dell’art. 124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267/2000 (TUEL).</w:t>
            </w:r>
          </w:p>
        </w:tc>
      </w:tr>
      <w:tr w:rsidR="00CC0008" w:rsidRPr="00CC0008" w14:paraId="00CC001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19" w14:textId="77777777" w:rsidR="0040625D" w:rsidRPr="00CC000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Amministrazioni pubbliche</w:t>
            </w:r>
          </w:p>
        </w:tc>
        <w:tc>
          <w:tcPr>
            <w:tcW w:w="6469" w:type="dxa"/>
          </w:tcPr>
          <w:p w14:paraId="00CC001A" w14:textId="77777777" w:rsidR="0040625D" w:rsidRPr="00CC0008" w:rsidRDefault="00000000" w:rsidP="00CC000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Per amministrazioni pubbliche si intendono quelle indicate nell’art. 1, comma 2,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30 marzo 2001, n. 165.</w:t>
            </w:r>
          </w:p>
        </w:tc>
      </w:tr>
      <w:tr w:rsidR="00CC0009" w:rsidRPr="00CC0009" w14:paraId="00CC001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1C" w14:textId="77777777" w:rsidR="0040625D" w:rsidRPr="00CC000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Amministrazione trasparente</w:t>
            </w:r>
          </w:p>
        </w:tc>
        <w:tc>
          <w:tcPr>
            <w:tcW w:w="6469" w:type="dxa"/>
          </w:tcPr>
          <w:p w14:paraId="00CC001D" w14:textId="77777777" w:rsidR="0040625D" w:rsidRPr="00CC0009" w:rsidRDefault="00000000" w:rsidP="00CC000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Sezione obbligatoria del sito istituzionale delle pubbliche amministrazioni, nella quale sono pubblicati i dati, le informazioni e i documenti soggetti a pubblicazione obbligatoria ai sensi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14 marzo 2013, n. 33. Le modalità tecniche di tale sezione sono disciplinate dall’art. 9 del medesimo decreto.</w:t>
            </w:r>
          </w:p>
        </w:tc>
      </w:tr>
      <w:tr w:rsidR="00CC000A" w:rsidRPr="00CC000A" w14:paraId="00CC002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1F" w14:textId="77777777" w:rsidR="0040625D" w:rsidRPr="00CC000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AOO</w:t>
            </w:r>
          </w:p>
        </w:tc>
        <w:tc>
          <w:tcPr>
            <w:tcW w:w="6469" w:type="dxa"/>
          </w:tcPr>
          <w:p w14:paraId="00CC0020" w14:textId="77777777" w:rsidR="0040625D" w:rsidRPr="00CC000A" w:rsidRDefault="00000000" w:rsidP="00CC000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Vedi Area Organizzativa Omogenea.</w:t>
            </w:r>
          </w:p>
        </w:tc>
      </w:tr>
      <w:tr w:rsidR="00CC000B" w:rsidRPr="00CC000B" w14:paraId="00CC002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22" w14:textId="77777777" w:rsidR="0040625D" w:rsidRPr="00CC000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Archivio</w:t>
            </w:r>
          </w:p>
        </w:tc>
        <w:tc>
          <w:tcPr>
            <w:tcW w:w="6469" w:type="dxa"/>
          </w:tcPr>
          <w:p w14:paraId="00CC0023" w14:textId="77777777" w:rsidR="0040625D" w:rsidRPr="00CC000B" w:rsidRDefault="00000000" w:rsidP="00CC000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Complesso dei documenti prodotti o acquisiti da un soggetto pubblico o privato durante lo svolgimento della propria attività.</w:t>
            </w:r>
          </w:p>
        </w:tc>
      </w:tr>
      <w:tr w:rsidR="00CC000C" w:rsidRPr="00CC000C" w14:paraId="00CC002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25" w14:textId="77777777" w:rsidR="0040625D" w:rsidRPr="00CC000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Archivio corrente</w:t>
            </w:r>
          </w:p>
        </w:tc>
        <w:tc>
          <w:tcPr>
            <w:tcW w:w="6469" w:type="dxa"/>
          </w:tcPr>
          <w:p w14:paraId="00CC0026" w14:textId="77777777" w:rsidR="0040625D" w:rsidRPr="00CC000C" w:rsidRDefault="00000000" w:rsidP="00CC000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Costituito dal complesso dei documenti relativi ad affari e a procedimenti amministrativi in corso di istruttoria e di trattazione o comunque verso i quali sussista un interesse attuale.</w:t>
            </w:r>
          </w:p>
        </w:tc>
      </w:tr>
      <w:tr w:rsidR="00CC000D" w:rsidRPr="00CC000D" w14:paraId="00CC002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28" w14:textId="77777777" w:rsidR="0040625D" w:rsidRPr="00CC000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Archivio di deposito</w:t>
            </w:r>
          </w:p>
        </w:tc>
        <w:tc>
          <w:tcPr>
            <w:tcW w:w="6469" w:type="dxa"/>
          </w:tcPr>
          <w:p w14:paraId="00CC0029" w14:textId="77777777" w:rsidR="0040625D" w:rsidRPr="00CC000D" w:rsidRDefault="00000000" w:rsidP="00CC000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Costituito dal complesso dei documenti relativi ad affari e a procedimenti amministrativi conclusi, per i quali non risulta più necessaria una trattazione per il corrente svolgimento del procedimento amministrativo o comunque verso i quali sussista un interesse sporadico.</w:t>
            </w:r>
          </w:p>
        </w:tc>
      </w:tr>
      <w:tr w:rsidR="00CC000E" w:rsidRPr="00CC000E" w14:paraId="00CC002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2B" w14:textId="77777777" w:rsidR="0040625D" w:rsidRPr="00CC000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Archivio informatico</w:t>
            </w:r>
          </w:p>
        </w:tc>
        <w:tc>
          <w:tcPr>
            <w:tcW w:w="6469" w:type="dxa"/>
          </w:tcPr>
          <w:p w14:paraId="00CC002C" w14:textId="77777777" w:rsidR="0040625D" w:rsidRPr="00CC000E" w:rsidRDefault="00000000" w:rsidP="00CC000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Archivio costituito da documenti informatici, organizzati in aggregazioni documentali informatiche.</w:t>
            </w:r>
          </w:p>
        </w:tc>
      </w:tr>
      <w:tr w:rsidR="00CC000F" w:rsidRPr="00CC000F" w14:paraId="00CC003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2E" w14:textId="77777777" w:rsidR="0040625D" w:rsidRPr="00CC000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Archivio storico</w:t>
            </w:r>
          </w:p>
        </w:tc>
        <w:tc>
          <w:tcPr>
            <w:tcW w:w="6469" w:type="dxa"/>
          </w:tcPr>
          <w:p w14:paraId="00CC002F" w14:textId="77777777" w:rsidR="0040625D" w:rsidRPr="00CC000F" w:rsidRDefault="00000000" w:rsidP="00CC000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Costituito da complessi di documenti relativi ad affari e a procedimenti amministrativi conclusi da oltre 40 anni e destinati, previa l’effettuazione delle operazioni di scarto, alla conservazione perenne.</w:t>
            </w:r>
          </w:p>
        </w:tc>
      </w:tr>
      <w:tr w:rsidR="00CC0010" w:rsidRPr="00CC0010" w14:paraId="00CC003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31" w14:textId="77777777" w:rsidR="0040625D" w:rsidRPr="00CC001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Area Organizzativa Omogenea</w:t>
            </w:r>
          </w:p>
        </w:tc>
        <w:tc>
          <w:tcPr>
            <w:tcW w:w="6469" w:type="dxa"/>
          </w:tcPr>
          <w:p w14:paraId="00CC0032" w14:textId="77777777" w:rsidR="0040625D" w:rsidRPr="00CC0010" w:rsidRDefault="00000000" w:rsidP="00CC001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Un insieme di funzioni e di uffici individuati dall’ente al fine di gestire i documenti in modo unitario e coordinato, secondo quanto disposto dall’art. 50, comma 4, del D.P.R. 28 dicembre 2000, n. 445. Identificata da un codice univoco nell’Indice delle Pubbliche Amministrazioni (IPA) e dotata di un registro unico di protocollo. Vedi anche AOO.</w:t>
            </w:r>
          </w:p>
        </w:tc>
      </w:tr>
      <w:tr w:rsidR="00CC0011" w:rsidRPr="00CC0011" w14:paraId="00CC003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34" w14:textId="77777777" w:rsidR="0040625D" w:rsidRPr="00CC001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Assegnazione</w:t>
            </w:r>
          </w:p>
        </w:tc>
        <w:tc>
          <w:tcPr>
            <w:tcW w:w="6469" w:type="dxa"/>
          </w:tcPr>
          <w:p w14:paraId="00CC0035" w14:textId="77777777" w:rsidR="0040625D" w:rsidRPr="00CC0011" w:rsidRDefault="00000000" w:rsidP="00CC001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L’operazione d’individuazione dell’Ufficio Utente competente per la trattazione del procedimento amministrativo o affare cui i documenti si riferiscono.</w:t>
            </w:r>
          </w:p>
        </w:tc>
      </w:tr>
      <w:tr w:rsidR="00CC0012" w:rsidRPr="00CC0012" w14:paraId="00CC003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37" w14:textId="77777777" w:rsidR="0040625D" w:rsidRPr="00CC001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Attestazione di conformità delle copie per immagine su supporto informatico di documento analogico</w:t>
            </w:r>
          </w:p>
        </w:tc>
        <w:tc>
          <w:tcPr>
            <w:tcW w:w="6469" w:type="dxa"/>
          </w:tcPr>
          <w:p w14:paraId="00CC0038" w14:textId="77777777" w:rsidR="0040625D" w:rsidRPr="00CC0012" w:rsidRDefault="00000000" w:rsidP="00CC001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Dichiarazione rilasciata da notaio o altro pubblico ufficiale a ciò autorizzato, allegata o asseverata al documento informatico, ai sensi dell’art. 22, comma 2, del CAD.</w:t>
            </w:r>
          </w:p>
        </w:tc>
      </w:tr>
      <w:tr w:rsidR="00CC0013" w:rsidRPr="00CC0013" w14:paraId="00CC003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3A" w14:textId="77777777" w:rsidR="0040625D" w:rsidRPr="00CC001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Autenticazione del documento informatico</w:t>
            </w:r>
          </w:p>
        </w:tc>
        <w:tc>
          <w:tcPr>
            <w:tcW w:w="6469" w:type="dxa"/>
          </w:tcPr>
          <w:p w14:paraId="00CC003B" w14:textId="77777777" w:rsidR="0040625D" w:rsidRPr="00CC0013" w:rsidRDefault="00000000" w:rsidP="00CC001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La validazione del documento informatico attraverso l’associazione di dati informatici relativi all’autore o alle circostanze, anche temporali, della redazione.</w:t>
            </w:r>
          </w:p>
        </w:tc>
      </w:tr>
      <w:tr w:rsidR="00CC0014" w:rsidRPr="00CC0014" w14:paraId="00CC003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3D" w14:textId="77777777" w:rsidR="0040625D" w:rsidRPr="00CC001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Autenticità</w:t>
            </w:r>
          </w:p>
        </w:tc>
        <w:tc>
          <w:tcPr>
            <w:tcW w:w="6469" w:type="dxa"/>
          </w:tcPr>
          <w:p w14:paraId="00CC003E" w14:textId="77777777" w:rsidR="0040625D" w:rsidRPr="00CC0014" w:rsidRDefault="00000000" w:rsidP="00CC001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Caratteristica in virtù della quale un oggetto deve considerarsi come corrispondente a ciò che era nel momento originario della sua produzione. Un oggetto è autentico se è integro e completo, non avendo subito nel corso del tempo o dello spazio alcuna modifica non autorizzata. L’autenticità è valutata sulla base di precise evidenze.</w:t>
            </w:r>
          </w:p>
        </w:tc>
      </w:tr>
      <w:tr w:rsidR="00CC0015" w:rsidRPr="00CC0015" w14:paraId="00CC004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40" w14:textId="77777777" w:rsidR="0040625D" w:rsidRPr="00CC001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Carta d’identità elettronica (CIE)</w:t>
            </w:r>
          </w:p>
        </w:tc>
        <w:tc>
          <w:tcPr>
            <w:tcW w:w="6469" w:type="dxa"/>
          </w:tcPr>
          <w:p w14:paraId="00CC0041" w14:textId="77777777" w:rsidR="0040625D" w:rsidRPr="00CC0015" w:rsidRDefault="00000000" w:rsidP="00CC001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documento d’identità munito di elementi per l’identificazione fisica del titolare rilasciato su supporto informatico dalle amministrazioni comunali, ai sensi del D.L. 19 giugno 2015, n. 78, convertito con L. 6 agosto 2015, n. 125. Dal 2016 ha sostituito progressivamente la carta d’identità cartacea; i dati sono gestiti dal Ministero dell’Interno tramite sistema dedicato.</w:t>
            </w:r>
          </w:p>
        </w:tc>
      </w:tr>
      <w:tr w:rsidR="00CC0016" w:rsidRPr="00CC0016" w14:paraId="00CC004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43" w14:textId="77777777" w:rsidR="0040625D" w:rsidRPr="00CC001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Carta nazionale dei servizi</w:t>
            </w:r>
          </w:p>
        </w:tc>
        <w:tc>
          <w:tcPr>
            <w:tcW w:w="6469" w:type="dxa"/>
          </w:tcPr>
          <w:p w14:paraId="00CC0044" w14:textId="77777777" w:rsidR="0040625D" w:rsidRPr="00CC0016" w:rsidRDefault="00000000" w:rsidP="00CC001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documento rilasciato su supporto informatico per consentire l’accesso per via telematica ai servizi erogati dalle pubbliche amministrazioni.</w:t>
            </w:r>
          </w:p>
        </w:tc>
      </w:tr>
      <w:tr w:rsidR="00CC0017" w:rsidRPr="00CC0017" w14:paraId="00CC004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46" w14:textId="77777777" w:rsidR="0040625D" w:rsidRPr="00CC001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Categorie particolari di dati</w:t>
            </w:r>
          </w:p>
        </w:tc>
        <w:tc>
          <w:tcPr>
            <w:tcW w:w="6469" w:type="dxa"/>
          </w:tcPr>
          <w:p w14:paraId="00CC0047" w14:textId="77777777" w:rsidR="0040625D" w:rsidRPr="00CC0017" w:rsidRDefault="00000000" w:rsidP="00CC001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Dati personali che rivelano l’origine razziale o etnica, le opinioni politiche, le convinzioni religiose o filosofiche, l’appartenenza sindacale, nonché i dati genetici, biometrici, relativi alla salute o alla vita sessuale o all’orientamento sessuale della persona. Il loro trattamento è soggetto a condizioni rafforzate ai sensi dell’art. 9 del Regolamento (UE) 2016/679 (GDPR) e dell’art. 60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196/2003.</w:t>
            </w:r>
          </w:p>
        </w:tc>
      </w:tr>
      <w:tr w:rsidR="00CC0018" w:rsidRPr="00CC0018" w14:paraId="00CC004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49" w14:textId="77777777" w:rsidR="0040625D" w:rsidRPr="00CC001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Certificatore</w:t>
            </w:r>
          </w:p>
        </w:tc>
        <w:tc>
          <w:tcPr>
            <w:tcW w:w="6469" w:type="dxa"/>
          </w:tcPr>
          <w:p w14:paraId="00CC004A" w14:textId="77777777" w:rsidR="0040625D" w:rsidRPr="00CC0018" w:rsidRDefault="00000000" w:rsidP="00CC001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Il soggetto che presta servizi di certificazione delle firme </w:t>
            </w:r>
            <w:r>
              <w:rPr>
                <w:rFonts w:ascii="Century Gothic" w:hAnsi="Century Gothic" w:cs="Arial"/>
                <w:sz w:val="20"/>
                <w:szCs w:val="20"/>
              </w:rPr>
              <w:lastRenderedPageBreak/>
              <w:t>elettroniche o che fornisce altri servizi connessi con queste ultime. Nella terminologia del Regolamento eIDAS la figura corrispondente è denominata prestatore di servizi fiduciari qualificati (QTSP).</w:t>
            </w:r>
          </w:p>
        </w:tc>
      </w:tr>
      <w:tr w:rsidR="00CC0019" w:rsidRPr="00CC0019" w14:paraId="00CC004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4C" w14:textId="77777777" w:rsidR="0040625D" w:rsidRPr="00CC001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Certificazione</w:t>
            </w:r>
          </w:p>
        </w:tc>
        <w:tc>
          <w:tcPr>
            <w:tcW w:w="6469" w:type="dxa"/>
          </w:tcPr>
          <w:p w14:paraId="00CC004D" w14:textId="77777777" w:rsidR="0040625D" w:rsidRPr="00CC0019" w:rsidRDefault="00000000" w:rsidP="00CC001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Attestazione di terza parte relativa alla conformità ai requisiti specificati di prodotti, processi, persone e sistemi.</w:t>
            </w:r>
          </w:p>
        </w:tc>
      </w:tr>
      <w:tr w:rsidR="00CC001A" w:rsidRPr="00CC001A" w14:paraId="00CC005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4F" w14:textId="77777777" w:rsidR="0040625D" w:rsidRPr="00CC001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Certificati elettronici</w:t>
            </w:r>
          </w:p>
        </w:tc>
        <w:tc>
          <w:tcPr>
            <w:tcW w:w="6469" w:type="dxa"/>
          </w:tcPr>
          <w:p w14:paraId="00CC0050" w14:textId="77777777" w:rsidR="0040625D" w:rsidRPr="00CC001A" w:rsidRDefault="00000000" w:rsidP="00CC001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Gli attestati elettronici che collegano all’identità del titolare i dati utilizzati per verificare le firme elettroniche.</w:t>
            </w:r>
          </w:p>
        </w:tc>
      </w:tr>
      <w:tr w:rsidR="00CC001B" w:rsidRPr="00CC001B" w14:paraId="00CC005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52" w14:textId="77777777" w:rsidR="0040625D" w:rsidRPr="00CC001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Certificato qualificato</w:t>
            </w:r>
          </w:p>
        </w:tc>
        <w:tc>
          <w:tcPr>
            <w:tcW w:w="6469" w:type="dxa"/>
          </w:tcPr>
          <w:p w14:paraId="00CC0053" w14:textId="77777777" w:rsidR="0040625D" w:rsidRPr="00CC001B" w:rsidRDefault="00000000" w:rsidP="00CC001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certificato elettronico rilasciato da prestatori di servizi fiduciari qualificati che rispondono ai requisiti del Regolamento eIDAS.</w:t>
            </w:r>
          </w:p>
        </w:tc>
      </w:tr>
      <w:tr w:rsidR="00CC001C" w:rsidRPr="00CC001C" w14:paraId="00CC005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55" w14:textId="77777777" w:rsidR="0040625D" w:rsidRPr="00CC001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Chiave privata</w:t>
            </w:r>
          </w:p>
        </w:tc>
        <w:tc>
          <w:tcPr>
            <w:tcW w:w="6469" w:type="dxa"/>
          </w:tcPr>
          <w:p w14:paraId="00CC0056" w14:textId="77777777" w:rsidR="0040625D" w:rsidRPr="00CC001C" w:rsidRDefault="00000000" w:rsidP="00CC001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L’elemento della coppia di chiavi asimmetriche, utilizzato dal soggetto titolare, mediante il quale si appone la firma digitale sul documento informatico.</w:t>
            </w:r>
          </w:p>
        </w:tc>
      </w:tr>
      <w:tr w:rsidR="00CC001D" w:rsidRPr="00CC001D" w14:paraId="00CC005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58" w14:textId="77777777" w:rsidR="0040625D" w:rsidRPr="00CC001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Chiave pubblica</w:t>
            </w:r>
          </w:p>
        </w:tc>
        <w:tc>
          <w:tcPr>
            <w:tcW w:w="6469" w:type="dxa"/>
          </w:tcPr>
          <w:p w14:paraId="00CC0059" w14:textId="77777777" w:rsidR="0040625D" w:rsidRPr="00CC001D" w:rsidRDefault="00000000" w:rsidP="00CC001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L’elemento della coppia di chiavi asimmetriche destinato ad essere reso pubblico, con il quale si verifica la firma digitale apposta sul documento informatico dal titolare delle chiavi asimmetriche.</w:t>
            </w:r>
          </w:p>
        </w:tc>
      </w:tr>
      <w:tr w:rsidR="00CC001E" w:rsidRPr="00CC001E" w14:paraId="00CC005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5B" w14:textId="77777777" w:rsidR="0040625D" w:rsidRPr="00CC001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Classificazione</w:t>
            </w:r>
          </w:p>
        </w:tc>
        <w:tc>
          <w:tcPr>
            <w:tcW w:w="6469" w:type="dxa"/>
          </w:tcPr>
          <w:p w14:paraId="00CC005C" w14:textId="77777777" w:rsidR="0040625D" w:rsidRPr="00CC001E" w:rsidRDefault="00000000" w:rsidP="00CC001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Attività di organizzazione di tutti i documenti secondo uno schema costituito da un insieme di voci articolate in modo gerarchico e che individuano, in astratto, le funzioni, competenze, attività e/o materie del soggetto produttore.</w:t>
            </w:r>
          </w:p>
        </w:tc>
      </w:tr>
      <w:tr w:rsidR="00CC001F" w:rsidRPr="00CC001F" w14:paraId="00CC006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5E" w14:textId="77777777" w:rsidR="0040625D" w:rsidRPr="00CC001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Cloud della PA</w:t>
            </w:r>
          </w:p>
        </w:tc>
        <w:tc>
          <w:tcPr>
            <w:tcW w:w="6469" w:type="dxa"/>
          </w:tcPr>
          <w:p w14:paraId="00CC005F" w14:textId="77777777" w:rsidR="0040625D" w:rsidRPr="00CC001F" w:rsidRDefault="00000000" w:rsidP="00CC001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Ambiente virtuale che consente alle Pubbliche Amministrazioni di erogare servizi digitali ai cittadini e alle imprese nel rispetto di requisiti minimi di sicurezza e affidabilità, qualificato dall’Agenzia per la Cybersicurezza Nazionale (ACN).</w:t>
            </w:r>
          </w:p>
        </w:tc>
      </w:tr>
      <w:tr w:rsidR="00CC0020" w:rsidRPr="00CC0020" w14:paraId="00CC006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61" w14:textId="77777777" w:rsidR="0040625D" w:rsidRPr="00CC002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Codice IPA</w:t>
            </w:r>
          </w:p>
        </w:tc>
        <w:tc>
          <w:tcPr>
            <w:tcW w:w="6469" w:type="dxa"/>
          </w:tcPr>
          <w:p w14:paraId="00CC0062" w14:textId="77777777" w:rsidR="0040625D" w:rsidRPr="00CC0020" w:rsidRDefault="00000000" w:rsidP="00CC002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Codice univoco assegnato dall’Indice delle Pubbliche Amministrazioni (IPA) a ciascuna amministrazione pubblica e a ciascuna Area Organizzativa Omogenea (AOO), utilizzato per l’identificazione nelle comunicazioni elettroniche tra PA.</w:t>
            </w:r>
          </w:p>
        </w:tc>
      </w:tr>
      <w:tr w:rsidR="00CC0021" w:rsidRPr="00CC0021" w14:paraId="00CC006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64" w14:textId="77777777" w:rsidR="0040625D" w:rsidRPr="00CC002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Conservatore</w:t>
            </w:r>
          </w:p>
        </w:tc>
        <w:tc>
          <w:tcPr>
            <w:tcW w:w="6469" w:type="dxa"/>
          </w:tcPr>
          <w:p w14:paraId="00CC0065" w14:textId="77777777" w:rsidR="0040625D" w:rsidRPr="00CC0021" w:rsidRDefault="00000000" w:rsidP="00CC002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Soggetto pubblico o privato che svolge attività di conservazione dei documenti informatici, accreditato dall’Agenzia per l’Italia Digitale (AgID) ai sensi del Regolamento AgID sui criteri per la fornitura dei servizi di conservazione dei documenti informatici (dicembre 2021).</w:t>
            </w:r>
          </w:p>
        </w:tc>
      </w:tr>
      <w:tr w:rsidR="00CC0022" w:rsidRPr="00CC0022" w14:paraId="00CC006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67" w14:textId="77777777" w:rsidR="0040625D" w:rsidRPr="00CC002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Conservazione</w:t>
            </w:r>
          </w:p>
        </w:tc>
        <w:tc>
          <w:tcPr>
            <w:tcW w:w="6469" w:type="dxa"/>
          </w:tcPr>
          <w:p w14:paraId="00CC0068" w14:textId="77777777" w:rsidR="0040625D" w:rsidRPr="00CC0022" w:rsidRDefault="00000000" w:rsidP="00CC002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delle attività finalizzate a definire ed attuare le politiche complessive del sistema di conservazione e a governarne la gestione in relazione al modello organizzativo adottato, garantendo nel tempo le caratteristiche di autenticità, integrità, leggibilità, reperibilità dei documenti.</w:t>
            </w:r>
          </w:p>
        </w:tc>
      </w:tr>
      <w:tr w:rsidR="00CC0023" w:rsidRPr="00CC0023" w14:paraId="00CC006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6A" w14:textId="77777777" w:rsidR="0040625D" w:rsidRPr="00CC002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Copia informatica di documento analogico</w:t>
            </w:r>
          </w:p>
        </w:tc>
        <w:tc>
          <w:tcPr>
            <w:tcW w:w="6469" w:type="dxa"/>
          </w:tcPr>
          <w:p w14:paraId="00CC006B" w14:textId="77777777" w:rsidR="0040625D" w:rsidRPr="00CC0023" w:rsidRDefault="00000000" w:rsidP="00CC002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documento informatico avente contenuto identico a quello del documento analogico da cui è tratto.</w:t>
            </w:r>
          </w:p>
        </w:tc>
      </w:tr>
      <w:tr w:rsidR="00CC0024" w:rsidRPr="00CC0024" w14:paraId="00CC006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6D" w14:textId="77777777" w:rsidR="0040625D" w:rsidRPr="00CC002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Copia per immagine su supporto informatico di documento analogico</w:t>
            </w:r>
          </w:p>
        </w:tc>
        <w:tc>
          <w:tcPr>
            <w:tcW w:w="6469" w:type="dxa"/>
          </w:tcPr>
          <w:p w14:paraId="00CC006E" w14:textId="77777777" w:rsidR="0040625D" w:rsidRPr="00CC0024" w:rsidRDefault="00000000" w:rsidP="00CC002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documento informatico avente contenuto e forma identici a quelli del documento analogico da cui è tratto.</w:t>
            </w:r>
          </w:p>
        </w:tc>
      </w:tr>
      <w:tr w:rsidR="00CC0025" w:rsidRPr="00CC0025" w14:paraId="00CC007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70" w14:textId="77777777" w:rsidR="0040625D" w:rsidRPr="00CC002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Copia informatica di documento informatico</w:t>
            </w:r>
          </w:p>
        </w:tc>
        <w:tc>
          <w:tcPr>
            <w:tcW w:w="6469" w:type="dxa"/>
          </w:tcPr>
          <w:p w14:paraId="00CC0071" w14:textId="77777777" w:rsidR="0040625D" w:rsidRPr="00CC0025" w:rsidRDefault="00000000" w:rsidP="00CC002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documento informatico avente contenuto identico a quello del documento da cui è tratto su supporto informatico con diversa sequenza di valori binari.</w:t>
            </w:r>
          </w:p>
        </w:tc>
      </w:tr>
      <w:tr w:rsidR="00CC0026" w:rsidRPr="00CC0026" w14:paraId="00CC007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73" w14:textId="77777777" w:rsidR="0040625D" w:rsidRPr="00CC002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Dato personale</w:t>
            </w:r>
          </w:p>
        </w:tc>
        <w:tc>
          <w:tcPr>
            <w:tcW w:w="6469" w:type="dxa"/>
          </w:tcPr>
          <w:p w14:paraId="00CC0074" w14:textId="77777777" w:rsidR="0040625D" w:rsidRPr="00CC0026" w:rsidRDefault="00000000" w:rsidP="00CC002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Qualsiasi informazione riguardante una persona fisica identificata o identificabile (“interessato”), ai sensi dell’art. 4, n. 1, del Regolamento (UE) 2016/679 (GDPR). Si considera </w:t>
            </w:r>
            <w:r>
              <w:rPr>
                <w:rFonts w:ascii="Century Gothic" w:hAnsi="Century Gothic" w:cs="Arial"/>
                <w:sz w:val="20"/>
                <w:szCs w:val="20"/>
              </w:rPr>
              <w:lastRenderedPageBreak/>
              <w:t>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w:t>
            </w:r>
          </w:p>
        </w:tc>
      </w:tr>
      <w:tr w:rsidR="00CC0027" w:rsidRPr="00CC0027" w14:paraId="00CC007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76" w14:textId="77777777" w:rsidR="0040625D" w:rsidRPr="00CC002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Destinatario</w:t>
            </w:r>
          </w:p>
        </w:tc>
        <w:tc>
          <w:tcPr>
            <w:tcW w:w="6469" w:type="dxa"/>
          </w:tcPr>
          <w:p w14:paraId="00CC0077" w14:textId="77777777" w:rsidR="0040625D" w:rsidRPr="00CC0027" w:rsidRDefault="00000000" w:rsidP="00CC002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Soggetto o sistema al quale il documento informatico è indirizzato.</w:t>
            </w:r>
          </w:p>
        </w:tc>
      </w:tr>
      <w:tr w:rsidR="00CC0028" w:rsidRPr="00CC0028" w14:paraId="00CC007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79" w14:textId="77777777" w:rsidR="0040625D" w:rsidRPr="00CC0028" w:rsidRDefault="00000000" w:rsidP="00322BA9">
            <w:pPr>
              <w:pStyle w:val="Standard"/>
              <w:rPr>
                <w:rFonts w:ascii="Century Gothic" w:hAnsi="Century Gothic" w:cs="Arial"/>
                <w:b w:val="0"/>
                <w:bCs w:val="0"/>
                <w:i/>
                <w:iCs/>
                <w:sz w:val="22"/>
                <w:szCs w:val="22"/>
              </w:rPr>
            </w:pPr>
            <w:r>
              <w:rPr>
                <w:rFonts w:ascii="Century Gothic" w:hAnsi="Century Gothic" w:cs="Arial"/>
                <w:i/>
                <w:iCs/>
                <w:sz w:val="22"/>
                <w:szCs w:val="22"/>
              </w:rPr>
              <w:t>Digest</w:t>
            </w:r>
          </w:p>
        </w:tc>
        <w:tc>
          <w:tcPr>
            <w:tcW w:w="6469" w:type="dxa"/>
          </w:tcPr>
          <w:p w14:paraId="00CC007A" w14:textId="77777777" w:rsidR="0040625D" w:rsidRPr="00CC0028" w:rsidRDefault="00000000" w:rsidP="00CC002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Vedi Impronta crittografica.</w:t>
            </w:r>
          </w:p>
        </w:tc>
      </w:tr>
      <w:tr w:rsidR="00CC0029" w:rsidRPr="00CC0029" w14:paraId="00CC007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7C" w14:textId="77777777" w:rsidR="0040625D" w:rsidRPr="00CC002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DIP</w:t>
            </w:r>
          </w:p>
        </w:tc>
        <w:tc>
          <w:tcPr>
            <w:tcW w:w="6469" w:type="dxa"/>
          </w:tcPr>
          <w:p w14:paraId="00CC007D" w14:textId="77777777" w:rsidR="0040625D" w:rsidRPr="00CC0029" w:rsidRDefault="00000000" w:rsidP="00CC002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proofErr w:type="spellStart"/>
            <w:r>
              <w:rPr>
                <w:rFonts w:ascii="Century Gothic" w:hAnsi="Century Gothic" w:cs="Arial"/>
                <w:sz w:val="20"/>
                <w:szCs w:val="20"/>
              </w:rPr>
              <w:t>Dissemination</w:t>
            </w:r>
            <w:proofErr w:type="spellEnd"/>
            <w:r>
              <w:rPr>
                <w:rFonts w:ascii="Century Gothic" w:hAnsi="Century Gothic" w:cs="Arial"/>
                <w:sz w:val="20"/>
                <w:szCs w:val="20"/>
              </w:rPr>
              <w:t xml:space="preserve"> Information Package o Pacchetto di Distribuzione. Pacchetto informativo inviato dal sistema di conservazione all’utente in risposta a una sua richiesta di accesso a oggetti di conservazione. Cfr. standard ISO 14721 (OAIS). Vedi anche Pacchetto di distribuzione.</w:t>
            </w:r>
          </w:p>
        </w:tc>
      </w:tr>
      <w:tr w:rsidR="00CC002A" w:rsidRPr="00CC002A" w14:paraId="00CC008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7F" w14:textId="77777777" w:rsidR="0040625D" w:rsidRPr="00CC002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Documento analogico</w:t>
            </w:r>
          </w:p>
        </w:tc>
        <w:tc>
          <w:tcPr>
            <w:tcW w:w="6469" w:type="dxa"/>
          </w:tcPr>
          <w:p w14:paraId="00CC0080" w14:textId="77777777" w:rsidR="0040625D" w:rsidRPr="00CC002A" w:rsidRDefault="00000000" w:rsidP="00CC002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La rappresentazione non informatica di atti, fatti o dati giuridicamente rilevanti.</w:t>
            </w:r>
          </w:p>
        </w:tc>
      </w:tr>
      <w:tr w:rsidR="00CC002B" w:rsidRPr="00CC002B" w14:paraId="00CC008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82" w14:textId="77777777" w:rsidR="0040625D" w:rsidRPr="00CC002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Documento amministrativo informatico</w:t>
            </w:r>
          </w:p>
        </w:tc>
        <w:tc>
          <w:tcPr>
            <w:tcW w:w="6469" w:type="dxa"/>
          </w:tcPr>
          <w:p w14:paraId="00CC0083" w14:textId="77777777" w:rsidR="0040625D" w:rsidRPr="00CC002B" w:rsidRDefault="00000000" w:rsidP="00CC002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Ogni rappresentazione, grafica, fotocinematografica, elettromagnetica o di qualunque altra specie, del contenuto di atti, anche interni, formati dalle pubbliche amministrazioni, o, comunque, da queste ultime utilizzati ai fini dell’attività amministrativa.</w:t>
            </w:r>
          </w:p>
        </w:tc>
      </w:tr>
      <w:tr w:rsidR="00CC002C" w:rsidRPr="00CC002C" w14:paraId="00CC008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85" w14:textId="77777777" w:rsidR="0040625D" w:rsidRPr="00CC002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Documento elettronico</w:t>
            </w:r>
          </w:p>
        </w:tc>
        <w:tc>
          <w:tcPr>
            <w:tcW w:w="6469" w:type="dxa"/>
          </w:tcPr>
          <w:p w14:paraId="00CC0086" w14:textId="77777777" w:rsidR="0040625D" w:rsidRPr="00CC002C" w:rsidRDefault="00000000" w:rsidP="00CC002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Qualsiasi contenuto conservato in forma elettronica, in particolare testo o registrazione sonora, visiva o audiovisiva, ai sensi dell’art. 3, n. 35, del Regolamento eIDAS.</w:t>
            </w:r>
          </w:p>
        </w:tc>
      </w:tr>
      <w:tr w:rsidR="00CC002D" w:rsidRPr="00CC002D" w14:paraId="00CC008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88" w14:textId="77777777" w:rsidR="0040625D" w:rsidRPr="00CC002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Documento informatico</w:t>
            </w:r>
          </w:p>
        </w:tc>
        <w:tc>
          <w:tcPr>
            <w:tcW w:w="6469" w:type="dxa"/>
          </w:tcPr>
          <w:p w14:paraId="00CC0089" w14:textId="77777777" w:rsidR="0040625D" w:rsidRPr="00CC002D" w:rsidRDefault="00000000" w:rsidP="00CC002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elettronico che contiene la rappresentazione informatica di atti, fatti o dati giuridicamente rilevanti, ai sensi dell’art. 1, comma 1, lett. p), del D.P.R. 445/2000 e dell’art. 23-ter del CAD.</w:t>
            </w:r>
          </w:p>
        </w:tc>
      </w:tr>
      <w:tr w:rsidR="00CC002E" w:rsidRPr="00CC002E" w14:paraId="00CC008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8B" w14:textId="77777777" w:rsidR="0040625D" w:rsidRPr="00CC002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Domicilio digitale</w:t>
            </w:r>
          </w:p>
        </w:tc>
        <w:tc>
          <w:tcPr>
            <w:tcW w:w="6469" w:type="dxa"/>
          </w:tcPr>
          <w:p w14:paraId="00CC008C" w14:textId="77777777" w:rsidR="0040625D" w:rsidRPr="00CC002E" w:rsidRDefault="00000000" w:rsidP="00CC002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Indirizzo elettronico eletto presso un servizio di posta elettronica certificata o un servizio elettronico di recapito certificato qualificato, ai sensi dell’art. 3-bis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82/2005 (CAD), utilizzato dalle persone fisiche e giuridiche per le comunicazioni con le pubbliche amministrazioni.</w:t>
            </w:r>
          </w:p>
        </w:tc>
      </w:tr>
      <w:tr w:rsidR="00CC002F" w:rsidRPr="00CC002F" w14:paraId="00CC009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8E" w14:textId="77777777" w:rsidR="0040625D" w:rsidRPr="00CC002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DPIA</w:t>
            </w:r>
          </w:p>
        </w:tc>
        <w:tc>
          <w:tcPr>
            <w:tcW w:w="6469" w:type="dxa"/>
          </w:tcPr>
          <w:p w14:paraId="00CC008F" w14:textId="77777777" w:rsidR="0040625D" w:rsidRPr="00CC002F" w:rsidRDefault="00000000" w:rsidP="00CC002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Data </w:t>
            </w:r>
            <w:proofErr w:type="spellStart"/>
            <w:r>
              <w:rPr>
                <w:rFonts w:ascii="Century Gothic" w:hAnsi="Century Gothic" w:cs="Arial"/>
                <w:sz w:val="20"/>
                <w:szCs w:val="20"/>
              </w:rPr>
              <w:t>Protection</w:t>
            </w:r>
            <w:proofErr w:type="spellEnd"/>
            <w:r>
              <w:rPr>
                <w:rFonts w:ascii="Century Gothic" w:hAnsi="Century Gothic" w:cs="Arial"/>
                <w:sz w:val="20"/>
                <w:szCs w:val="20"/>
              </w:rPr>
              <w:t xml:space="preserve"> Impact </w:t>
            </w:r>
            <w:proofErr w:type="spellStart"/>
            <w:r>
              <w:rPr>
                <w:rFonts w:ascii="Century Gothic" w:hAnsi="Century Gothic" w:cs="Arial"/>
                <w:sz w:val="20"/>
                <w:szCs w:val="20"/>
              </w:rPr>
              <w:t>Assessment</w:t>
            </w:r>
            <w:proofErr w:type="spellEnd"/>
            <w:r>
              <w:rPr>
                <w:rFonts w:ascii="Century Gothic" w:hAnsi="Century Gothic" w:cs="Arial"/>
                <w:sz w:val="20"/>
                <w:szCs w:val="20"/>
              </w:rPr>
              <w:t xml:space="preserve"> o Valutazione d’Impatto sulla Protezione dei Dati. Procedura obbligatoria, ai sensi dell’art. 35 del Regolamento (UE) 2016/679 (GDPR), per i trattamenti che possono presentare un rischio elevato per i diritti e le libertà delle persone fisiche. È redatta dal titolare del trattamento, sentito il Responsabile della Protezione dei Dati (RPD/DPO).</w:t>
            </w:r>
          </w:p>
        </w:tc>
      </w:tr>
      <w:tr w:rsidR="00CC0030" w:rsidRPr="00CC0030" w14:paraId="00CC009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91" w14:textId="77777777" w:rsidR="0040625D" w:rsidRPr="00CC003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Duplicato informatico</w:t>
            </w:r>
          </w:p>
        </w:tc>
        <w:tc>
          <w:tcPr>
            <w:tcW w:w="6469" w:type="dxa"/>
          </w:tcPr>
          <w:p w14:paraId="00CC0092" w14:textId="77777777" w:rsidR="0040625D" w:rsidRPr="00CC0030" w:rsidRDefault="00000000" w:rsidP="00CC003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documento informatico ottenuto mediante la memorizzazione, sullo stesso dispositivo o su dispositivi diversi, della medesima sequenza di valori binari del documento originario.</w:t>
            </w:r>
          </w:p>
        </w:tc>
      </w:tr>
      <w:tr w:rsidR="00CC0031" w:rsidRPr="00CC0031" w14:paraId="00CC009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94" w14:textId="77777777" w:rsidR="0040625D" w:rsidRPr="00CC003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Esibizione</w:t>
            </w:r>
          </w:p>
        </w:tc>
        <w:tc>
          <w:tcPr>
            <w:tcW w:w="6469" w:type="dxa"/>
          </w:tcPr>
          <w:p w14:paraId="00CC0095" w14:textId="77777777" w:rsidR="0040625D" w:rsidRPr="00CC0031" w:rsidRDefault="00000000" w:rsidP="00CC003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Operazione che consente di visualizzare un documento conservato.</w:t>
            </w:r>
          </w:p>
        </w:tc>
      </w:tr>
      <w:tr w:rsidR="00CC0032" w:rsidRPr="00CC0032" w14:paraId="00CC009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97" w14:textId="77777777" w:rsidR="0040625D" w:rsidRPr="00CC003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Estratto di documento informatico</w:t>
            </w:r>
          </w:p>
        </w:tc>
        <w:tc>
          <w:tcPr>
            <w:tcW w:w="6469" w:type="dxa"/>
          </w:tcPr>
          <w:p w14:paraId="00CC0098" w14:textId="77777777" w:rsidR="0040625D" w:rsidRPr="00CC0032" w:rsidRDefault="00000000" w:rsidP="00CC003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Parte del documento tratto dal documento originale.</w:t>
            </w:r>
          </w:p>
        </w:tc>
      </w:tr>
      <w:tr w:rsidR="00CC0033" w:rsidRPr="00CC0033" w14:paraId="00CC009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9A" w14:textId="77777777" w:rsidR="0040625D" w:rsidRPr="00CC003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Estratto per riassunto di documento informatico</w:t>
            </w:r>
          </w:p>
        </w:tc>
        <w:tc>
          <w:tcPr>
            <w:tcW w:w="6469" w:type="dxa"/>
          </w:tcPr>
          <w:p w14:paraId="00CC009B" w14:textId="77777777" w:rsidR="0040625D" w:rsidRPr="00CC0033" w:rsidRDefault="00000000" w:rsidP="00CC003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nel quale si attestano in maniera sintetica fatti, stati o qualità desunti da documenti informatici.</w:t>
            </w:r>
          </w:p>
        </w:tc>
      </w:tr>
      <w:tr w:rsidR="00CC0034" w:rsidRPr="00CC0034" w14:paraId="00CC009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9D" w14:textId="77777777" w:rsidR="0040625D" w:rsidRPr="00CC003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Estrazione statica dei dati</w:t>
            </w:r>
          </w:p>
        </w:tc>
        <w:tc>
          <w:tcPr>
            <w:tcW w:w="6469" w:type="dxa"/>
          </w:tcPr>
          <w:p w14:paraId="00CC009E" w14:textId="77777777" w:rsidR="0040625D" w:rsidRPr="00CC0034" w:rsidRDefault="00000000" w:rsidP="00CC003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Estrazione di informazioni utili da grandi quantità di dati (es. database, datawarehouse), attraverso metodi automatici o semi-automatici.</w:t>
            </w:r>
          </w:p>
        </w:tc>
      </w:tr>
      <w:tr w:rsidR="00CC0035" w:rsidRPr="00CC0035" w14:paraId="00CC00A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A0" w14:textId="77777777" w:rsidR="0040625D" w:rsidRPr="00CC003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Evidenza informatica</w:t>
            </w:r>
          </w:p>
        </w:tc>
        <w:tc>
          <w:tcPr>
            <w:tcW w:w="6469" w:type="dxa"/>
          </w:tcPr>
          <w:p w14:paraId="00CC00A1" w14:textId="77777777" w:rsidR="0040625D" w:rsidRPr="00CC0035" w:rsidRDefault="00000000" w:rsidP="00CC003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Sequenza finita di bit che può essere elaborata da una procedura informatica.</w:t>
            </w:r>
          </w:p>
        </w:tc>
      </w:tr>
      <w:tr w:rsidR="00CC0036" w:rsidRPr="00CC0036" w14:paraId="00CC00A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A3" w14:textId="77777777" w:rsidR="0040625D" w:rsidRPr="00CC003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Fascicolazione</w:t>
            </w:r>
          </w:p>
        </w:tc>
        <w:tc>
          <w:tcPr>
            <w:tcW w:w="6469" w:type="dxa"/>
          </w:tcPr>
          <w:p w14:paraId="00CC00A4" w14:textId="77777777" w:rsidR="0040625D" w:rsidRPr="00CC0036" w:rsidRDefault="00000000" w:rsidP="00CC003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L’operazione di riconduzione dei singoli documenti classificati in tanti fascicoli corrispondenti ad altrettanti affari o procedimenti amministrativi.</w:t>
            </w:r>
          </w:p>
        </w:tc>
      </w:tr>
      <w:tr w:rsidR="00CC0037" w:rsidRPr="00CC0037" w14:paraId="00CC00A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A6" w14:textId="77777777" w:rsidR="0040625D" w:rsidRPr="00CC003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Fascicolo informatico</w:t>
            </w:r>
          </w:p>
        </w:tc>
        <w:tc>
          <w:tcPr>
            <w:tcW w:w="6469" w:type="dxa"/>
          </w:tcPr>
          <w:p w14:paraId="00CC00A7" w14:textId="77777777" w:rsidR="0040625D" w:rsidRPr="00CC0037" w:rsidRDefault="00000000" w:rsidP="00CC003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Aggregazione documentale informatica strutturata e univocamente identificata contenente atti, documenti o dati informatici prodotti e funzionali all’esercizio di una attività o allo svolgimento di uno specifico procedimento, ai sensi dell’art. 41, comma 2-bis, del CAD.</w:t>
            </w:r>
          </w:p>
        </w:tc>
      </w:tr>
      <w:tr w:rsidR="00CC0038" w:rsidRPr="00CC0038" w14:paraId="00CC00A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A9" w14:textId="77777777" w:rsidR="0040625D" w:rsidRPr="00CC003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Fascicolo ibrido</w:t>
            </w:r>
          </w:p>
        </w:tc>
        <w:tc>
          <w:tcPr>
            <w:tcW w:w="6469" w:type="dxa"/>
          </w:tcPr>
          <w:p w14:paraId="00CC00AA" w14:textId="77777777" w:rsidR="0040625D" w:rsidRPr="00CC0038" w:rsidRDefault="00000000" w:rsidP="00CC003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Fascicolo o aggregazione documentale composta al tempo stesso da documenti cartacei e documenti informatici. La coesistenza di documenti su supporto diverso richiede particolari cautele nella gestione e nella conservazione, garantendo il vincolo archivistico tra le componenti.</w:t>
            </w:r>
          </w:p>
        </w:tc>
      </w:tr>
      <w:tr w:rsidR="00CC0039" w:rsidRPr="00CC0039" w14:paraId="00CC00A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AC" w14:textId="77777777" w:rsidR="0040625D" w:rsidRPr="00CC003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File</w:t>
            </w:r>
          </w:p>
        </w:tc>
        <w:tc>
          <w:tcPr>
            <w:tcW w:w="6469" w:type="dxa"/>
          </w:tcPr>
          <w:p w14:paraId="00CC00AD" w14:textId="77777777" w:rsidR="0040625D" w:rsidRPr="00CC0039" w:rsidRDefault="00000000" w:rsidP="00CC003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di informazioni, dati o comandi logicamente correlati, raccolti sotto un unico nome e registrati nella memoria di un elaboratore.</w:t>
            </w:r>
          </w:p>
        </w:tc>
      </w:tr>
      <w:tr w:rsidR="00CC003A" w:rsidRPr="00CC003A" w14:paraId="00CC00B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AF" w14:textId="77777777" w:rsidR="0040625D" w:rsidRPr="00CC003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Filesystem</w:t>
            </w:r>
          </w:p>
        </w:tc>
        <w:tc>
          <w:tcPr>
            <w:tcW w:w="6469" w:type="dxa"/>
          </w:tcPr>
          <w:p w14:paraId="00CC00B0" w14:textId="77777777" w:rsidR="0040625D" w:rsidRPr="00CC003A" w:rsidRDefault="00000000" w:rsidP="00CC003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Sistema di gestione dei file, strutturato mediante una o più gerarchie ad albero, che determina le modalità di assegnazione dei nomi, memorizzazione e organizzazione all’interno di uno storage.</w:t>
            </w:r>
          </w:p>
        </w:tc>
      </w:tr>
      <w:tr w:rsidR="00CC003B" w:rsidRPr="00CC003B" w14:paraId="00CC00B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B2" w14:textId="77777777" w:rsidR="0040625D" w:rsidRPr="00CC003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Firma digitale</w:t>
            </w:r>
          </w:p>
        </w:tc>
        <w:tc>
          <w:tcPr>
            <w:tcW w:w="6469" w:type="dxa"/>
          </w:tcPr>
          <w:p w14:paraId="00CC00B3" w14:textId="77777777" w:rsidR="0040625D" w:rsidRPr="00CC003B" w:rsidRDefault="00000000" w:rsidP="00CC003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Un particolare tipo di firma elettronica avanzata basata su un certificato qualificato e su un sistema di chiavi crittografiche, una pubblica e una privata, correlate tra loro, che consente al titolare tramite la chiave privata e al destinatario tramite la chiave pubblica, rispettivamente, di rendere manifesta e di verificare la provenienza e l’integrità di un documento informatico o di un insieme di documenti informatici.</w:t>
            </w:r>
          </w:p>
        </w:tc>
      </w:tr>
      <w:tr w:rsidR="00CC003C" w:rsidRPr="00CC003C" w14:paraId="00CC00B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B5" w14:textId="77777777" w:rsidR="0040625D" w:rsidRPr="00CC003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Firma elettronica</w:t>
            </w:r>
          </w:p>
        </w:tc>
        <w:tc>
          <w:tcPr>
            <w:tcW w:w="6469" w:type="dxa"/>
          </w:tcPr>
          <w:p w14:paraId="00CC00B6" w14:textId="77777777" w:rsidR="0040625D" w:rsidRPr="00CC003C" w:rsidRDefault="00000000" w:rsidP="00CC003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Dati in forma elettronica, acclusi oppure connessi tramite associazione logica ad altri dati elettronici e utilizzati dal firmatario per firmare (art. 3, n. 10, del Regolamento eIDAS).</w:t>
            </w:r>
          </w:p>
        </w:tc>
      </w:tr>
      <w:tr w:rsidR="00CC003D" w:rsidRPr="00CC003D" w14:paraId="00CC00B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B8" w14:textId="77777777" w:rsidR="0040625D" w:rsidRPr="00CC003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Firma elettronica avanzata</w:t>
            </w:r>
          </w:p>
        </w:tc>
        <w:tc>
          <w:tcPr>
            <w:tcW w:w="6469" w:type="dxa"/>
          </w:tcPr>
          <w:p w14:paraId="00CC00B9" w14:textId="77777777" w:rsidR="0040625D" w:rsidRPr="00CC003D" w:rsidRDefault="00000000" w:rsidP="00CC003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Una firma elettronica che soddisfi i requisiti di cui agli artt. 3 e 26 del Regolamento eIDAS: è connessa unicamente al firmatario, idonea a identificarlo, creata con dati sotto il suo esclusivo controllo e collegata ai dati sottoscritti in modo da consentire l’identificazione di ogni successiva modifica.</w:t>
            </w:r>
          </w:p>
        </w:tc>
      </w:tr>
      <w:tr w:rsidR="00CC003E" w:rsidRPr="00CC003E" w14:paraId="00CC00B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BB" w14:textId="77777777" w:rsidR="0040625D" w:rsidRPr="00CC003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Firma elettronica qualificata</w:t>
            </w:r>
          </w:p>
        </w:tc>
        <w:tc>
          <w:tcPr>
            <w:tcW w:w="6469" w:type="dxa"/>
          </w:tcPr>
          <w:p w14:paraId="00CC00BC" w14:textId="77777777" w:rsidR="0040625D" w:rsidRPr="00CC003E" w:rsidRDefault="00000000" w:rsidP="00CC003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Una firma elettronica avanzata creata da un dispositivo per la creazione di una firma elettronica qualificata e basata su un certificato qualificato per firme elettroniche (art. 3, n. 12, del Regolamento eIDAS).</w:t>
            </w:r>
          </w:p>
        </w:tc>
      </w:tr>
      <w:tr w:rsidR="00CC003F" w:rsidRPr="00CC003F" w14:paraId="00CC00C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BE" w14:textId="77777777" w:rsidR="0040625D" w:rsidRPr="00CC003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Firma remota</w:t>
            </w:r>
          </w:p>
        </w:tc>
        <w:tc>
          <w:tcPr>
            <w:tcW w:w="6469" w:type="dxa"/>
          </w:tcPr>
          <w:p w14:paraId="00CC00BF" w14:textId="77777777" w:rsidR="0040625D" w:rsidRPr="00CC003F" w:rsidRDefault="00000000" w:rsidP="00CC003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Particolare procedura di firma elettronica qualificata o di firma digitale, generata su HSM, che consente di garantire il controllo esclusivo delle chiavi private da parte dei titolari delle stesse.</w:t>
            </w:r>
          </w:p>
        </w:tc>
      </w:tr>
      <w:tr w:rsidR="00CC0040" w:rsidRPr="00CC0040" w14:paraId="00CC00C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C1" w14:textId="77777777" w:rsidR="0040625D" w:rsidRPr="00CC004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Flusso (binario)</w:t>
            </w:r>
          </w:p>
        </w:tc>
        <w:tc>
          <w:tcPr>
            <w:tcW w:w="6469" w:type="dxa"/>
          </w:tcPr>
          <w:p w14:paraId="00CC00C2" w14:textId="77777777" w:rsidR="0040625D" w:rsidRPr="00CC0040" w:rsidRDefault="00000000" w:rsidP="00CC004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Sequenza di bit prodotta in un intervallo temporale finito e continuativo che ha un’origine precisa ma di cui potrebbe non essere predeterminato il suo istante di interruzione.</w:t>
            </w:r>
          </w:p>
        </w:tc>
      </w:tr>
      <w:tr w:rsidR="00CC0041" w:rsidRPr="00CC0041" w14:paraId="00CC00C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C4" w14:textId="77777777" w:rsidR="0040625D" w:rsidRPr="00CC004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Formato del documento informatico</w:t>
            </w:r>
          </w:p>
        </w:tc>
        <w:tc>
          <w:tcPr>
            <w:tcW w:w="6469" w:type="dxa"/>
          </w:tcPr>
          <w:p w14:paraId="00CC00C5" w14:textId="77777777" w:rsidR="0040625D" w:rsidRPr="00CC0041" w:rsidRDefault="00000000" w:rsidP="00CC004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Modalità di rappresentazione della sequenza di bit che costituiscono il documento informatico; comunemente è identificato attraverso l’estensione del file.</w:t>
            </w:r>
          </w:p>
        </w:tc>
      </w:tr>
      <w:tr w:rsidR="00CC0042" w:rsidRPr="00CC0042" w14:paraId="00CC00C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C7" w14:textId="77777777" w:rsidR="0040625D" w:rsidRPr="00CC004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Formato “deprecato”</w:t>
            </w:r>
          </w:p>
        </w:tc>
        <w:tc>
          <w:tcPr>
            <w:tcW w:w="6469" w:type="dxa"/>
          </w:tcPr>
          <w:p w14:paraId="00CC00C8" w14:textId="77777777" w:rsidR="0040625D" w:rsidRPr="00CC0042" w:rsidRDefault="00000000" w:rsidP="00CC004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Formato in passato considerato ufficiale il cui uso è attualmente sconsigliato a favore di una versione più recente.</w:t>
            </w:r>
          </w:p>
        </w:tc>
      </w:tr>
      <w:tr w:rsidR="00CC0043" w:rsidRPr="00CC0043" w14:paraId="00CC00C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CA" w14:textId="77777777" w:rsidR="0040625D" w:rsidRPr="00CC004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Funzioni aggiuntive del protocollo informatico</w:t>
            </w:r>
          </w:p>
        </w:tc>
        <w:tc>
          <w:tcPr>
            <w:tcW w:w="6469" w:type="dxa"/>
          </w:tcPr>
          <w:p w14:paraId="00CC00CB" w14:textId="77777777" w:rsidR="0040625D" w:rsidRPr="00CC0043" w:rsidRDefault="00000000" w:rsidP="00CC004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Nel sistema di protocollo informatico, componenti supplementari rispetto a quelle minime, necessarie alla gestione dei flussi documentali, alla conservazione dei documenti nonché alla accessibilità delle informazioni.</w:t>
            </w:r>
          </w:p>
        </w:tc>
      </w:tr>
      <w:tr w:rsidR="00CC0044" w:rsidRPr="00CC0044" w14:paraId="00CC00C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CD" w14:textId="77777777" w:rsidR="0040625D" w:rsidRPr="00CC004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Funzioni minime del protocollo informatico</w:t>
            </w:r>
          </w:p>
        </w:tc>
        <w:tc>
          <w:tcPr>
            <w:tcW w:w="6469" w:type="dxa"/>
          </w:tcPr>
          <w:p w14:paraId="00CC00CE" w14:textId="77777777" w:rsidR="0040625D" w:rsidRPr="00CC0044" w:rsidRDefault="00000000" w:rsidP="00CC004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Componenti del sistema di protocollo informatico che rispettano i requisiti di operazioni ed informazioni minime di cui all’art. 56 del D.P.R. 28 dicembre 2000, n. 445.</w:t>
            </w:r>
          </w:p>
        </w:tc>
      </w:tr>
      <w:tr w:rsidR="00CC0045" w:rsidRPr="00CC0045" w14:paraId="00CC00D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D0" w14:textId="77777777" w:rsidR="0040625D" w:rsidRPr="00CC004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 xml:space="preserve">Funzione di </w:t>
            </w:r>
            <w:proofErr w:type="spellStart"/>
            <w:r>
              <w:rPr>
                <w:rFonts w:ascii="Century Gothic" w:hAnsi="Century Gothic" w:cs="Arial"/>
                <w:sz w:val="22"/>
                <w:szCs w:val="22"/>
              </w:rPr>
              <w:t>hash</w:t>
            </w:r>
            <w:proofErr w:type="spellEnd"/>
            <w:r>
              <w:rPr>
                <w:rFonts w:ascii="Century Gothic" w:hAnsi="Century Gothic" w:cs="Arial"/>
                <w:sz w:val="22"/>
                <w:szCs w:val="22"/>
              </w:rPr>
              <w:t xml:space="preserve"> crittografica</w:t>
            </w:r>
          </w:p>
        </w:tc>
        <w:tc>
          <w:tcPr>
            <w:tcW w:w="6469" w:type="dxa"/>
          </w:tcPr>
          <w:p w14:paraId="00CC00D1" w14:textId="77777777" w:rsidR="0040625D" w:rsidRPr="00CC0045" w:rsidRDefault="00000000" w:rsidP="00CC004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Funzione matematica che genera, a partire da una evidenza informatica, una impronta crittografica in modo tale che risulti </w:t>
            </w:r>
            <w:proofErr w:type="spellStart"/>
            <w:r>
              <w:rPr>
                <w:rFonts w:ascii="Century Gothic" w:hAnsi="Century Gothic" w:cs="Arial"/>
                <w:sz w:val="20"/>
                <w:szCs w:val="20"/>
              </w:rPr>
              <w:t>computazionalmente</w:t>
            </w:r>
            <w:proofErr w:type="spellEnd"/>
            <w:r>
              <w:rPr>
                <w:rFonts w:ascii="Century Gothic" w:hAnsi="Century Gothic" w:cs="Arial"/>
                <w:sz w:val="20"/>
                <w:szCs w:val="20"/>
              </w:rPr>
              <w:t xml:space="preserve"> difficile, a partire da questa, ricostruire l’evidenza informatica originaria e generare impronte uguali a partire da evidenze informatiche differenti.</w:t>
            </w:r>
          </w:p>
        </w:tc>
      </w:tr>
      <w:tr w:rsidR="00CC0046" w:rsidRPr="00CC0046" w14:paraId="00CC00D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D3" w14:textId="77777777" w:rsidR="0040625D" w:rsidRPr="00CC004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Gestione documentale</w:t>
            </w:r>
          </w:p>
        </w:tc>
        <w:tc>
          <w:tcPr>
            <w:tcW w:w="6469" w:type="dxa"/>
          </w:tcPr>
          <w:p w14:paraId="00CC00D4" w14:textId="77777777" w:rsidR="0040625D" w:rsidRPr="00CC0046" w:rsidRDefault="00000000" w:rsidP="00CC004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Processo finalizzato al controllo efficiente e sistematico della produzione, ricezione, tenuta, uso, selezione e conservazione dei documenti, ai sensi della norma ISO 15489-1:2016.</w:t>
            </w:r>
          </w:p>
        </w:tc>
      </w:tr>
      <w:tr w:rsidR="00CC0047" w:rsidRPr="00CC0047" w14:paraId="00CC00D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D6" w14:textId="77777777" w:rsidR="0040625D" w:rsidRPr="00CC004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Gestore di posta elettronica certificata</w:t>
            </w:r>
          </w:p>
        </w:tc>
        <w:tc>
          <w:tcPr>
            <w:tcW w:w="6469" w:type="dxa"/>
          </w:tcPr>
          <w:p w14:paraId="00CC00D7" w14:textId="77777777" w:rsidR="0040625D" w:rsidRPr="00CC0047" w:rsidRDefault="00000000" w:rsidP="00CC004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soggetto che presta servizi di trasmissione dei documenti informatici mediante la posta elettronica certificata, accreditato ai sensi della normativa vigente.</w:t>
            </w:r>
          </w:p>
        </w:tc>
      </w:tr>
      <w:tr w:rsidR="00CC0048" w:rsidRPr="00CC0048" w14:paraId="00CC00D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D9" w14:textId="77777777" w:rsidR="0040625D" w:rsidRPr="00CC0048" w:rsidRDefault="00000000" w:rsidP="00322BA9">
            <w:pPr>
              <w:pStyle w:val="Standard"/>
              <w:rPr>
                <w:rFonts w:ascii="Century Gothic" w:hAnsi="Century Gothic" w:cs="Arial"/>
                <w:b w:val="0"/>
                <w:bCs w:val="0"/>
                <w:i/>
                <w:iCs/>
                <w:sz w:val="22"/>
                <w:szCs w:val="22"/>
              </w:rPr>
            </w:pPr>
            <w:proofErr w:type="spellStart"/>
            <w:r>
              <w:rPr>
                <w:rFonts w:ascii="Century Gothic" w:hAnsi="Century Gothic" w:cs="Arial"/>
                <w:i/>
                <w:iCs/>
                <w:sz w:val="22"/>
                <w:szCs w:val="22"/>
              </w:rPr>
              <w:t>hash</w:t>
            </w:r>
            <w:proofErr w:type="spellEnd"/>
          </w:p>
        </w:tc>
        <w:tc>
          <w:tcPr>
            <w:tcW w:w="6469" w:type="dxa"/>
          </w:tcPr>
          <w:p w14:paraId="00CC00DA" w14:textId="77777777" w:rsidR="0040625D" w:rsidRPr="00CC0048" w:rsidRDefault="00000000" w:rsidP="00CC004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Termine inglese usato, impropriamente, come sinonimo d’uso di “impronta crittografica” o “digest” (vedi).</w:t>
            </w:r>
          </w:p>
        </w:tc>
      </w:tr>
      <w:tr w:rsidR="00CC0049" w:rsidRPr="00CC0049" w14:paraId="00CC00D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DC" w14:textId="77777777" w:rsidR="0040625D" w:rsidRPr="00CC004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HSM</w:t>
            </w:r>
          </w:p>
        </w:tc>
        <w:tc>
          <w:tcPr>
            <w:tcW w:w="6469" w:type="dxa"/>
          </w:tcPr>
          <w:p w14:paraId="00CC00DD" w14:textId="77777777" w:rsidR="0040625D" w:rsidRPr="00CC0049" w:rsidRDefault="00000000" w:rsidP="00CC004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Hardware Security Module. Insieme di hardware e software che realizza dispositivi sicuri per la generazione delle firme in grado di gestire in modo sicuro una o più coppie di chiavi crittografiche.</w:t>
            </w:r>
          </w:p>
        </w:tc>
      </w:tr>
      <w:tr w:rsidR="00CC004A" w:rsidRPr="00CC004A" w14:paraId="00CC00E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DF" w14:textId="77777777" w:rsidR="0040625D" w:rsidRPr="00CC004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Identificativo univoco</w:t>
            </w:r>
          </w:p>
        </w:tc>
        <w:tc>
          <w:tcPr>
            <w:tcW w:w="6469" w:type="dxa"/>
          </w:tcPr>
          <w:p w14:paraId="00CC00E0" w14:textId="77777777" w:rsidR="0040625D" w:rsidRPr="00CC004A" w:rsidRDefault="00000000" w:rsidP="00CC004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Sequenza di numeri o caratteri alfanumerici associata in modo univoco e persistente ad un’entità all’interno di uno specifico ambito di applicazione.</w:t>
            </w:r>
          </w:p>
        </w:tc>
      </w:tr>
      <w:tr w:rsidR="00CC004B" w:rsidRPr="00CC004B" w14:paraId="00CC00E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E2" w14:textId="77777777" w:rsidR="0040625D" w:rsidRPr="00CC004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Identificazione informatica</w:t>
            </w:r>
          </w:p>
        </w:tc>
        <w:tc>
          <w:tcPr>
            <w:tcW w:w="6469" w:type="dxa"/>
          </w:tcPr>
          <w:p w14:paraId="00CC00E3" w14:textId="77777777" w:rsidR="0040625D" w:rsidRPr="00CC004B" w:rsidRDefault="00000000" w:rsidP="00CC004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La validazione dell’insieme di dati attribuiti in modo esclusivo ed univoco ad un soggetto, che ne consentono l’individuazione nei sistemi informativi, effettuata attraverso opportune tecnologie anche al fine di garantire la sicurezza dell’accesso.</w:t>
            </w:r>
          </w:p>
        </w:tc>
      </w:tr>
      <w:tr w:rsidR="00CC004C" w:rsidRPr="00CC004C" w14:paraId="00CC00E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E5" w14:textId="77777777" w:rsidR="0040625D" w:rsidRPr="00CC004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Impronta crittografica</w:t>
            </w:r>
          </w:p>
        </w:tc>
        <w:tc>
          <w:tcPr>
            <w:tcW w:w="6469" w:type="dxa"/>
          </w:tcPr>
          <w:p w14:paraId="00CC00E6" w14:textId="77777777" w:rsidR="0040625D" w:rsidRPr="00CC004C" w:rsidRDefault="00000000" w:rsidP="00CC004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Sequenza di bit di lunghezza predefinita, risultato dell’applicazione di una funzione di </w:t>
            </w:r>
            <w:proofErr w:type="spellStart"/>
            <w:r>
              <w:rPr>
                <w:rFonts w:ascii="Century Gothic" w:hAnsi="Century Gothic" w:cs="Arial"/>
                <w:sz w:val="20"/>
                <w:szCs w:val="20"/>
              </w:rPr>
              <w:t>hash</w:t>
            </w:r>
            <w:proofErr w:type="spellEnd"/>
            <w:r>
              <w:rPr>
                <w:rFonts w:ascii="Century Gothic" w:hAnsi="Century Gothic" w:cs="Arial"/>
                <w:sz w:val="20"/>
                <w:szCs w:val="20"/>
              </w:rPr>
              <w:t xml:space="preserve"> crittografica a un’evidenza informatica.</w:t>
            </w:r>
          </w:p>
        </w:tc>
      </w:tr>
      <w:tr w:rsidR="00CC004D" w:rsidRPr="00CC004D" w14:paraId="00CC00E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E8" w14:textId="77777777" w:rsidR="0040625D" w:rsidRPr="00CC004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INI-PEC</w:t>
            </w:r>
          </w:p>
        </w:tc>
        <w:tc>
          <w:tcPr>
            <w:tcW w:w="6469" w:type="dxa"/>
          </w:tcPr>
          <w:p w14:paraId="00CC00E9" w14:textId="77777777" w:rsidR="0040625D" w:rsidRPr="00CC004D" w:rsidRDefault="00000000" w:rsidP="00CC004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Indice Nazionale degli Indirizzi di Posta Elettronica Certificata. Registro pubblico che raccoglie gli indirizzi PEC di professionisti iscritti ad albi e registri e di imprese, consultabile all’indirizzo inipec.gov.it. Utilizzato dalle pubbliche amministrazioni per la trasmissione di documenti informatici a professionisti e imprese, ai sensi dell’art. 6-bis del CAD.</w:t>
            </w:r>
          </w:p>
        </w:tc>
      </w:tr>
      <w:tr w:rsidR="00CC004E" w:rsidRPr="00CC004E" w14:paraId="00CC00E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EB" w14:textId="77777777" w:rsidR="0040625D" w:rsidRPr="00CC004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Integrità</w:t>
            </w:r>
          </w:p>
        </w:tc>
        <w:tc>
          <w:tcPr>
            <w:tcW w:w="6469" w:type="dxa"/>
          </w:tcPr>
          <w:p w14:paraId="00CC00EC" w14:textId="77777777" w:rsidR="0040625D" w:rsidRPr="00CC004E" w:rsidRDefault="00000000" w:rsidP="00CC004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Caratteristica di un documento informatico o di un’aggregazione documentale in virtù della quale risulta che essi non hanno subito nel tempo e nello spazio alcuna alterazione non autorizzata.</w:t>
            </w:r>
          </w:p>
        </w:tc>
      </w:tr>
      <w:tr w:rsidR="00CC004F" w:rsidRPr="00CC004F" w14:paraId="00CC00F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EE" w14:textId="77777777" w:rsidR="0040625D" w:rsidRPr="00CC004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Interoperabilità</w:t>
            </w:r>
          </w:p>
        </w:tc>
        <w:tc>
          <w:tcPr>
            <w:tcW w:w="6469" w:type="dxa"/>
          </w:tcPr>
          <w:p w14:paraId="00CC00EF" w14:textId="77777777" w:rsidR="0040625D" w:rsidRPr="00CC004F" w:rsidRDefault="00000000" w:rsidP="00CC004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Caratteristica di un sistema informativo, le cui interfacce sono pubbliche e aperte, capaci di interagire in maniera automatica con altri sistemi informativi per lo scambio di informazioni e l’erogazione di servizi.</w:t>
            </w:r>
          </w:p>
        </w:tc>
      </w:tr>
      <w:tr w:rsidR="00CC0050" w:rsidRPr="00CC0050" w14:paraId="00CC00F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F1" w14:textId="77777777" w:rsidR="0040625D" w:rsidRPr="00CC005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IPA</w:t>
            </w:r>
          </w:p>
        </w:tc>
        <w:tc>
          <w:tcPr>
            <w:tcW w:w="6469" w:type="dxa"/>
          </w:tcPr>
          <w:p w14:paraId="00CC00F2" w14:textId="77777777" w:rsidR="0040625D" w:rsidRPr="00CC0050" w:rsidRDefault="00000000" w:rsidP="00CC005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Indice delle Pubbliche Amministrazioni. Registro ufficiale che </w:t>
            </w:r>
            <w:r>
              <w:rPr>
                <w:rFonts w:ascii="Century Gothic" w:hAnsi="Century Gothic" w:cs="Arial"/>
                <w:sz w:val="20"/>
                <w:szCs w:val="20"/>
              </w:rPr>
              <w:lastRenderedPageBreak/>
              <w:t>contiene le informazioni relative alle pubbliche amministrazioni italiane, inclusi i domicili digitali (indirizzi PEC istituzionali), i codici identificativi delle AOO e i dati dei referenti. È la fonte autoritativa per l’identificazione delle PA nelle comunicazioni elettroniche, consultabile all’indirizzo indicepa.gov.it.</w:t>
            </w:r>
          </w:p>
        </w:tc>
      </w:tr>
      <w:tr w:rsidR="00CC0051" w:rsidRPr="00CC0051" w14:paraId="00CC00F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F4" w14:textId="77777777" w:rsidR="0040625D" w:rsidRPr="00CC005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Leggibilità</w:t>
            </w:r>
          </w:p>
        </w:tc>
        <w:tc>
          <w:tcPr>
            <w:tcW w:w="6469" w:type="dxa"/>
          </w:tcPr>
          <w:p w14:paraId="00CC00F5" w14:textId="77777777" w:rsidR="0040625D" w:rsidRPr="00CC0051" w:rsidRDefault="00000000" w:rsidP="00CC005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Caratteristica di un documento informatico che garantisce la qualità di poter essere decodificato e interpretato da un’applicazione informatica.</w:t>
            </w:r>
          </w:p>
        </w:tc>
      </w:tr>
      <w:tr w:rsidR="00CC0052" w:rsidRPr="00CC0052" w14:paraId="00CC00F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F7" w14:textId="77777777" w:rsidR="0040625D" w:rsidRPr="00CC005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Manuale di conservazione</w:t>
            </w:r>
          </w:p>
        </w:tc>
        <w:tc>
          <w:tcPr>
            <w:tcW w:w="6469" w:type="dxa"/>
          </w:tcPr>
          <w:p w14:paraId="00CC00F8" w14:textId="77777777" w:rsidR="0040625D" w:rsidRPr="00CC0052" w:rsidRDefault="00000000" w:rsidP="00CC005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informatico che descrive il sistema di conservazione e illustra dettagliatamente l’organizzazione, i soggetti coinvolti e i ruoli svolti dagli stessi, il modello di funzionamento, la descrizione del processo, la descrizione delle architetture e delle infrastrutture, ai sensi del par. 4.7 delle Linee Guida AgID.</w:t>
            </w:r>
          </w:p>
        </w:tc>
      </w:tr>
      <w:tr w:rsidR="00CC0053" w:rsidRPr="00CC0053" w14:paraId="00CC00F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0FA" w14:textId="77777777" w:rsidR="0040625D" w:rsidRPr="00CC005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Manuale di gestione</w:t>
            </w:r>
          </w:p>
        </w:tc>
        <w:tc>
          <w:tcPr>
            <w:tcW w:w="6469" w:type="dxa"/>
          </w:tcPr>
          <w:p w14:paraId="00CC00FB" w14:textId="77777777" w:rsidR="0040625D" w:rsidRPr="00CC0053" w:rsidRDefault="00000000" w:rsidP="00CC005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informatico che descrive il sistema di gestione, anche ai fini della conservazione, dei documenti informatici e fornisce le istruzioni per il corretto funzionamento del servizio per la tenuta del protocollo informatico, della gestione dei flussi documentali e degli archivi, ai sensi del par. 3.5 delle Linee Guida AgID.</w:t>
            </w:r>
          </w:p>
        </w:tc>
      </w:tr>
      <w:tr w:rsidR="00CC0054" w:rsidRPr="00CC0054" w14:paraId="00CC00F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0FD" w14:textId="77777777" w:rsidR="0040625D" w:rsidRPr="00CC005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Marca temporale</w:t>
            </w:r>
          </w:p>
        </w:tc>
        <w:tc>
          <w:tcPr>
            <w:tcW w:w="6469" w:type="dxa"/>
          </w:tcPr>
          <w:p w14:paraId="00CC00FE" w14:textId="77777777" w:rsidR="0040625D" w:rsidRPr="00CC0054" w:rsidRDefault="00000000" w:rsidP="00CC005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Evidenza informatica che attesta l’esistenza di un documento informatico in una data e ora certa, rilasciata da un prestatore di servizi fiduciari qualificati (QTSP) ai sensi del Regolamento eIDAS. Consente la validazione temporale del documento opponibile a terzi. Vedi anche Validazione temporale elettronica e Validazione temporale qualificata.</w:t>
            </w:r>
          </w:p>
        </w:tc>
      </w:tr>
      <w:tr w:rsidR="00CC0055" w:rsidRPr="00CC0055" w14:paraId="00CC010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00" w14:textId="77777777" w:rsidR="0040625D" w:rsidRPr="00CC005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Massimario di scarto</w:t>
            </w:r>
          </w:p>
        </w:tc>
        <w:tc>
          <w:tcPr>
            <w:tcW w:w="6469" w:type="dxa"/>
          </w:tcPr>
          <w:p w14:paraId="00CC0101" w14:textId="77777777" w:rsidR="0040625D" w:rsidRPr="00CC0055" w:rsidRDefault="00000000" w:rsidP="00CC005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Strumento che, integrato con il piano di conservazione, indica i tempi di conservazione delle diverse tipologie documentali e le modalità di selezione per lo scarto, ai sensi dell’art. 68 del D.P.R. 445/2000.</w:t>
            </w:r>
          </w:p>
        </w:tc>
      </w:tr>
      <w:tr w:rsidR="00CC0056" w:rsidRPr="00CC0056" w14:paraId="00CC010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03" w14:textId="77777777" w:rsidR="0040625D" w:rsidRPr="00CC005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MFA</w:t>
            </w:r>
          </w:p>
        </w:tc>
        <w:tc>
          <w:tcPr>
            <w:tcW w:w="6469" w:type="dxa"/>
          </w:tcPr>
          <w:p w14:paraId="00CC0104" w14:textId="77777777" w:rsidR="0040625D" w:rsidRPr="00CC0056" w:rsidRDefault="00000000" w:rsidP="00CC005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Multi-Factor Authentication o Autenticazione a più fattori. Metodo di autenticazione che richiede la verifica dell’identità dell’utente tramite due o più fattori indipendenti (es. password + OTP, password + impronta digitale). È la misura di sicurezza più efficace contro il furto di credenziali, raccomandata dalle linee guida ACN e dal NIST SP 800-63B.</w:t>
            </w:r>
          </w:p>
        </w:tc>
      </w:tr>
      <w:tr w:rsidR="00CC0057" w:rsidRPr="00CC0057" w14:paraId="00CC010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06" w14:textId="77777777" w:rsidR="0040625D" w:rsidRPr="00CC005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Metadati</w:t>
            </w:r>
          </w:p>
        </w:tc>
        <w:tc>
          <w:tcPr>
            <w:tcW w:w="6469" w:type="dxa"/>
          </w:tcPr>
          <w:p w14:paraId="00CC0107" w14:textId="77777777" w:rsidR="0040625D" w:rsidRPr="00CC0057" w:rsidRDefault="00000000" w:rsidP="00CC005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Dati associati a un documento informatico, a un fascicolo informatico o a un’aggregazione documentale per identificarli, descrivendone il contesto, il contenuto e la struttura, così da permetterne la gestione nel tempo, in conformità alle norme ISO 15489-1:2016 e ISO 23081-1:2017 e all’Allegato 5 delle Linee Guida AgID.</w:t>
            </w:r>
          </w:p>
        </w:tc>
      </w:tr>
      <w:tr w:rsidR="00CC0058" w:rsidRPr="00CC0058" w14:paraId="00CC010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09" w14:textId="77777777" w:rsidR="0040625D" w:rsidRPr="00CC005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Misure minime di sicurezza ICT</w:t>
            </w:r>
          </w:p>
        </w:tc>
        <w:tc>
          <w:tcPr>
            <w:tcW w:w="6469" w:type="dxa"/>
          </w:tcPr>
          <w:p w14:paraId="00CC010A" w14:textId="77777777" w:rsidR="0040625D" w:rsidRPr="00CC0058" w:rsidRDefault="00000000" w:rsidP="00CC005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Il complesso delle misure tecniche, informatiche, organizzative, logistiche e procedurali di sicurezza che configurano il livello minimo di protezione richiesto per le pubbliche amministrazioni, definite dalla Circolare AgID n. 2/2017 e dalle successive linee guida dell’Agenzia per la Cybersicurezza Nazionale (ACN), in attuazione dell’art. 32 del Regolamento (UE) 2016/679 e dell’art. 51 del CAD.</w:t>
            </w:r>
          </w:p>
        </w:tc>
      </w:tr>
      <w:tr w:rsidR="00CC0059" w:rsidRPr="00CC0059" w14:paraId="00CC010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0C" w14:textId="77777777" w:rsidR="0040625D" w:rsidRPr="00CC005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Need to know</w:t>
            </w:r>
          </w:p>
        </w:tc>
        <w:tc>
          <w:tcPr>
            <w:tcW w:w="6469" w:type="dxa"/>
          </w:tcPr>
          <w:p w14:paraId="00CC010D" w14:textId="77777777" w:rsidR="0040625D" w:rsidRPr="00CC0059" w:rsidRDefault="00000000" w:rsidP="00CC005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Principio di sicurezza secondo cui ogni utente deve poter accedere esclusivamente alle informazioni e ai documenti </w:t>
            </w:r>
            <w:r>
              <w:rPr>
                <w:rFonts w:ascii="Century Gothic" w:hAnsi="Century Gothic" w:cs="Arial"/>
                <w:sz w:val="20"/>
                <w:szCs w:val="20"/>
              </w:rPr>
              <w:lastRenderedPageBreak/>
              <w:t>necessari per lo svolgimento delle proprie mansioni, e non ad altri. Costituisce il criterio base per la definizione dei profili di autorizzazione nel sistema di gestione documentale, in conformità all’art. 32 del GDPR e alle misure minime ICT per le PA.</w:t>
            </w:r>
          </w:p>
        </w:tc>
      </w:tr>
      <w:tr w:rsidR="00CC005A" w:rsidRPr="00CC005A" w14:paraId="00CC011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0F" w14:textId="77777777" w:rsidR="0040625D" w:rsidRPr="00CC005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Oggetto di conservazione</w:t>
            </w:r>
          </w:p>
        </w:tc>
        <w:tc>
          <w:tcPr>
            <w:tcW w:w="6469" w:type="dxa"/>
          </w:tcPr>
          <w:p w14:paraId="00CC0110" w14:textId="77777777" w:rsidR="0040625D" w:rsidRPr="00CC005A" w:rsidRDefault="00000000" w:rsidP="00CC005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Oggetto digitale versato in un sistema di conservazione.</w:t>
            </w:r>
          </w:p>
        </w:tc>
      </w:tr>
      <w:tr w:rsidR="00CC005B" w:rsidRPr="00CC005B" w14:paraId="00CC011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12" w14:textId="77777777" w:rsidR="0040625D" w:rsidRPr="00CC005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Oggetto digitale</w:t>
            </w:r>
          </w:p>
        </w:tc>
        <w:tc>
          <w:tcPr>
            <w:tcW w:w="6469" w:type="dxa"/>
          </w:tcPr>
          <w:p w14:paraId="00CC0113" w14:textId="77777777" w:rsidR="0040625D" w:rsidRPr="00CC005B" w:rsidRDefault="00000000" w:rsidP="00CC005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Oggetto informativo digitale, che può assumere varie forme, tra le quali quelle di documento informatico, fascicolo informatico, aggregazione documentale informatica o archivio informatico.</w:t>
            </w:r>
          </w:p>
        </w:tc>
      </w:tr>
      <w:tr w:rsidR="00CC005C" w:rsidRPr="00CC005C" w14:paraId="00CC011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15" w14:textId="77777777" w:rsidR="0040625D" w:rsidRPr="00CC005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Pacchetto di archiviazione</w:t>
            </w:r>
          </w:p>
        </w:tc>
        <w:tc>
          <w:tcPr>
            <w:tcW w:w="6469" w:type="dxa"/>
          </w:tcPr>
          <w:p w14:paraId="00CC0116" w14:textId="77777777" w:rsidR="0040625D" w:rsidRPr="00CC005C" w:rsidRDefault="00000000" w:rsidP="00CC005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Pacchetto informativo generato dalla trasformazione di uno o più pacchetti di versamento, coerentemente con le modalità riportate nel manuale di conservazione. Acronimo: AIP (</w:t>
            </w:r>
            <w:proofErr w:type="spellStart"/>
            <w:r>
              <w:rPr>
                <w:rFonts w:ascii="Century Gothic" w:hAnsi="Century Gothic" w:cs="Arial"/>
                <w:sz w:val="20"/>
                <w:szCs w:val="20"/>
              </w:rPr>
              <w:t>Archival</w:t>
            </w:r>
            <w:proofErr w:type="spellEnd"/>
            <w:r>
              <w:rPr>
                <w:rFonts w:ascii="Century Gothic" w:hAnsi="Century Gothic" w:cs="Arial"/>
                <w:sz w:val="20"/>
                <w:szCs w:val="20"/>
              </w:rPr>
              <w:t xml:space="preserve"> Information Package). Cfr. standard ISO 14721 (OAIS).</w:t>
            </w:r>
          </w:p>
        </w:tc>
      </w:tr>
      <w:tr w:rsidR="00CC005D" w:rsidRPr="00CC005D" w14:paraId="00CC011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18" w14:textId="77777777" w:rsidR="0040625D" w:rsidRPr="00CC005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Pacchetto di distribuzione</w:t>
            </w:r>
          </w:p>
        </w:tc>
        <w:tc>
          <w:tcPr>
            <w:tcW w:w="6469" w:type="dxa"/>
          </w:tcPr>
          <w:p w14:paraId="00CC0119" w14:textId="77777777" w:rsidR="0040625D" w:rsidRPr="00CC005D" w:rsidRDefault="00000000" w:rsidP="00CC005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Pacchetto informativo inviato dal sistema di conservazione all’utente in risposta a una sua richiesta di accesso a oggetti di conservazione. Acronimo: DIP (</w:t>
            </w:r>
            <w:proofErr w:type="spellStart"/>
            <w:r>
              <w:rPr>
                <w:rFonts w:ascii="Century Gothic" w:hAnsi="Century Gothic" w:cs="Arial"/>
                <w:sz w:val="20"/>
                <w:szCs w:val="20"/>
              </w:rPr>
              <w:t>Dissemination</w:t>
            </w:r>
            <w:proofErr w:type="spellEnd"/>
            <w:r>
              <w:rPr>
                <w:rFonts w:ascii="Century Gothic" w:hAnsi="Century Gothic" w:cs="Arial"/>
                <w:sz w:val="20"/>
                <w:szCs w:val="20"/>
              </w:rPr>
              <w:t xml:space="preserve"> Information Package). Cfr. standard ISO 14721 (OAIS).</w:t>
            </w:r>
          </w:p>
        </w:tc>
      </w:tr>
      <w:tr w:rsidR="00CC005E" w:rsidRPr="00CC005E" w14:paraId="00CC011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1B" w14:textId="77777777" w:rsidR="0040625D" w:rsidRPr="00CC005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Pacchetto di file (file package)</w:t>
            </w:r>
          </w:p>
        </w:tc>
        <w:tc>
          <w:tcPr>
            <w:tcW w:w="6469" w:type="dxa"/>
          </w:tcPr>
          <w:p w14:paraId="00CC011C" w14:textId="77777777" w:rsidR="0040625D" w:rsidRPr="00CC005E" w:rsidRDefault="00000000" w:rsidP="00CC005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finito di più file (possibilmente organizzati in una struttura di sottoalbero all’interno di un filesystem) che costituiscono, collettivamente oltre che individualmente, un contenuto informativo unitario e auto-consistente.</w:t>
            </w:r>
          </w:p>
        </w:tc>
      </w:tr>
      <w:tr w:rsidR="00CC005F" w:rsidRPr="00CC005F" w14:paraId="00CC012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1E" w14:textId="77777777" w:rsidR="0040625D" w:rsidRPr="00CC005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Pacchetto di versamento (</w:t>
            </w:r>
            <w:proofErr w:type="spellStart"/>
            <w:r>
              <w:rPr>
                <w:rFonts w:ascii="Century Gothic" w:hAnsi="Century Gothic" w:cs="Arial"/>
                <w:sz w:val="22"/>
                <w:szCs w:val="22"/>
              </w:rPr>
              <w:t>PdV</w:t>
            </w:r>
            <w:proofErr w:type="spellEnd"/>
            <w:r>
              <w:rPr>
                <w:rFonts w:ascii="Century Gothic" w:hAnsi="Century Gothic" w:cs="Arial"/>
                <w:sz w:val="22"/>
                <w:szCs w:val="22"/>
              </w:rPr>
              <w:t>)</w:t>
            </w:r>
          </w:p>
        </w:tc>
        <w:tc>
          <w:tcPr>
            <w:tcW w:w="6469" w:type="dxa"/>
          </w:tcPr>
          <w:p w14:paraId="00CC011F" w14:textId="77777777" w:rsidR="0040625D" w:rsidRPr="00CC005F" w:rsidRDefault="00000000" w:rsidP="00CC005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Pacchetto informativo inviato dal produttore al sistema di conservazione secondo il formato descritto nel manuale di conservazione. Acronimo: SIP (</w:t>
            </w:r>
            <w:proofErr w:type="spellStart"/>
            <w:r>
              <w:rPr>
                <w:rFonts w:ascii="Century Gothic" w:hAnsi="Century Gothic" w:cs="Arial"/>
                <w:sz w:val="20"/>
                <w:szCs w:val="20"/>
              </w:rPr>
              <w:t>Submission</w:t>
            </w:r>
            <w:proofErr w:type="spellEnd"/>
            <w:r>
              <w:rPr>
                <w:rFonts w:ascii="Century Gothic" w:hAnsi="Century Gothic" w:cs="Arial"/>
                <w:sz w:val="20"/>
                <w:szCs w:val="20"/>
              </w:rPr>
              <w:t xml:space="preserve"> Information Package). Cfr. standard ISO 14721 (OAIS).</w:t>
            </w:r>
          </w:p>
        </w:tc>
      </w:tr>
      <w:tr w:rsidR="00CC0060" w:rsidRPr="00CC0060" w14:paraId="00CC012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21" w14:textId="77777777" w:rsidR="0040625D" w:rsidRPr="00CC006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Pacchetto informativo</w:t>
            </w:r>
          </w:p>
        </w:tc>
        <w:tc>
          <w:tcPr>
            <w:tcW w:w="6469" w:type="dxa"/>
          </w:tcPr>
          <w:p w14:paraId="00CC0122" w14:textId="77777777" w:rsidR="0040625D" w:rsidRPr="00CC0060" w:rsidRDefault="00000000" w:rsidP="00CC006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Contenitore logico che racchiude uno o più oggetti di conservazione con i relativi metadati, oppure anche i soli metadati riferiti agli oggetti di conservazione. I tipi principali sono: SIP (versamento), AIP (archiviazione), DIP (distribuzione).</w:t>
            </w:r>
          </w:p>
        </w:tc>
      </w:tr>
      <w:tr w:rsidR="00CC0061" w:rsidRPr="00CC0061" w14:paraId="00CC012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24" w14:textId="77777777" w:rsidR="0040625D" w:rsidRPr="00CC006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PEC</w:t>
            </w:r>
          </w:p>
        </w:tc>
        <w:tc>
          <w:tcPr>
            <w:tcW w:w="6469" w:type="dxa"/>
          </w:tcPr>
          <w:p w14:paraId="00CC0125" w14:textId="77777777" w:rsidR="0040625D" w:rsidRPr="00CC0061" w:rsidRDefault="00000000" w:rsidP="00CC006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Posta Elettronica Certificata. Vedi Posta elettronica certificata.</w:t>
            </w:r>
          </w:p>
        </w:tc>
      </w:tr>
      <w:tr w:rsidR="00CC0062" w:rsidRPr="00CC0062" w14:paraId="00CC012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27" w14:textId="77777777" w:rsidR="0040625D" w:rsidRPr="00CC006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PEO</w:t>
            </w:r>
          </w:p>
        </w:tc>
        <w:tc>
          <w:tcPr>
            <w:tcW w:w="6469" w:type="dxa"/>
          </w:tcPr>
          <w:p w14:paraId="00CC0128" w14:textId="77777777" w:rsidR="0040625D" w:rsidRPr="00CC0062" w:rsidRDefault="00000000" w:rsidP="00CC006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Posta Elettronica Ordinaria. Sistema di comunicazione elettronica non certificata, utilizzato per comunicazioni informali o di servizio che non richiedono valore legale equiparabile alla raccomandata. A differenza della PEC, non fornisce ricevute opponibili a terzi sull’invio e sulla consegna.</w:t>
            </w:r>
          </w:p>
        </w:tc>
      </w:tr>
      <w:tr w:rsidR="00CC0063" w:rsidRPr="00CC0063" w14:paraId="00CC012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2A" w14:textId="77777777" w:rsidR="0040625D" w:rsidRPr="00CC006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Percorso (</w:t>
            </w:r>
            <w:proofErr w:type="spellStart"/>
            <w:r>
              <w:rPr>
                <w:rFonts w:ascii="Century Gothic" w:hAnsi="Century Gothic" w:cs="Arial"/>
                <w:sz w:val="22"/>
                <w:szCs w:val="22"/>
              </w:rPr>
              <w:t>path</w:t>
            </w:r>
            <w:proofErr w:type="spellEnd"/>
            <w:r>
              <w:rPr>
                <w:rFonts w:ascii="Century Gothic" w:hAnsi="Century Gothic" w:cs="Arial"/>
                <w:sz w:val="22"/>
                <w:szCs w:val="22"/>
              </w:rPr>
              <w:t>)</w:t>
            </w:r>
          </w:p>
        </w:tc>
        <w:tc>
          <w:tcPr>
            <w:tcW w:w="6469" w:type="dxa"/>
          </w:tcPr>
          <w:p w14:paraId="00CC012B" w14:textId="77777777" w:rsidR="0040625D" w:rsidRPr="00CC0063" w:rsidRDefault="00000000" w:rsidP="00CC006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Informazioni relative alla localizzazione virtuale del file all’interno del filesystem, espressa come concatenazione ordinata del nome dei nodi del percorso.</w:t>
            </w:r>
          </w:p>
        </w:tc>
      </w:tr>
      <w:tr w:rsidR="00CC0064" w:rsidRPr="00CC0064" w14:paraId="00CC012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2D" w14:textId="77777777" w:rsidR="0040625D" w:rsidRPr="00CC006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Piano della sicurezza del sistema di conservazione</w:t>
            </w:r>
          </w:p>
        </w:tc>
        <w:tc>
          <w:tcPr>
            <w:tcW w:w="6469" w:type="dxa"/>
          </w:tcPr>
          <w:p w14:paraId="00CC012E" w14:textId="77777777" w:rsidR="0040625D" w:rsidRPr="00CC0064" w:rsidRDefault="00000000" w:rsidP="00CC006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che, nel contesto del piano generale di sicurezza, descrive e pianifica le attività volte a proteggere il sistema di conservazione dei documenti informatici da possibili rischi.</w:t>
            </w:r>
          </w:p>
        </w:tc>
      </w:tr>
      <w:tr w:rsidR="00CC0065" w:rsidRPr="00CC0065" w14:paraId="00CC013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30" w14:textId="77777777" w:rsidR="0040625D" w:rsidRPr="00CC006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Piano della sicurezza del sistema di gestione informatica dei documenti</w:t>
            </w:r>
          </w:p>
        </w:tc>
        <w:tc>
          <w:tcPr>
            <w:tcW w:w="6469" w:type="dxa"/>
          </w:tcPr>
          <w:p w14:paraId="00CC0131" w14:textId="77777777" w:rsidR="0040625D" w:rsidRPr="00CC0065" w:rsidRDefault="00000000" w:rsidP="00CC006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che, nel contesto del piano generale di sicurezza, descrive e pianifica le attività volte a proteggere il sistema di gestione informatica dei documenti da possibili rischi.</w:t>
            </w:r>
          </w:p>
        </w:tc>
      </w:tr>
      <w:tr w:rsidR="00CC0066" w:rsidRPr="00CC0066" w14:paraId="00CC013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33" w14:textId="77777777" w:rsidR="0040625D" w:rsidRPr="00CC006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Piano di classificazione (Titolario)</w:t>
            </w:r>
          </w:p>
        </w:tc>
        <w:tc>
          <w:tcPr>
            <w:tcW w:w="6469" w:type="dxa"/>
          </w:tcPr>
          <w:p w14:paraId="00CC0134" w14:textId="77777777" w:rsidR="0040625D" w:rsidRPr="00CC0066" w:rsidRDefault="00000000" w:rsidP="00CC006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Struttura logica che permette di organizzare documenti e oggetti digitali secondo uno schema desunto dalle funzioni e dalle attività dell’amministrazione interessata. L’Ente adotta il Piano di classificazione per gli archivi dei Comuni italiani (II edizione, dicembre 2005), elaborato dal gruppo di lavoro ANAI/UPI/ANCI, strutturato su due livelli gerarchici: Titolo e Classe.</w:t>
            </w:r>
          </w:p>
        </w:tc>
      </w:tr>
      <w:tr w:rsidR="00CC0067" w:rsidRPr="00CC0067" w14:paraId="00CC013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36" w14:textId="77777777" w:rsidR="0040625D" w:rsidRPr="00CC006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Piano di conservazione</w:t>
            </w:r>
          </w:p>
        </w:tc>
        <w:tc>
          <w:tcPr>
            <w:tcW w:w="6469" w:type="dxa"/>
          </w:tcPr>
          <w:p w14:paraId="00CC0137" w14:textId="77777777" w:rsidR="0040625D" w:rsidRPr="00CC0067" w:rsidRDefault="00000000" w:rsidP="00CC006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allegato al manuale di gestione e integrato con il sistema di classificazione, in cui sono definiti i criteri di organizzazione dell’archivio, di selezione periodica e di conservazione, ai sensi dell’art. 68 del D.P.R. 28 dicembre 2000, n. 445.</w:t>
            </w:r>
          </w:p>
        </w:tc>
      </w:tr>
      <w:tr w:rsidR="00CC0068" w:rsidRPr="00CC0068" w14:paraId="00CC013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39" w14:textId="77777777" w:rsidR="0040625D" w:rsidRPr="00CC006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Piano di organizzazione delle aggregazioni documentali</w:t>
            </w:r>
          </w:p>
        </w:tc>
        <w:tc>
          <w:tcPr>
            <w:tcW w:w="6469" w:type="dxa"/>
          </w:tcPr>
          <w:p w14:paraId="00CC013A" w14:textId="77777777" w:rsidR="0040625D" w:rsidRPr="00CC0068" w:rsidRDefault="00000000" w:rsidP="00CC006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Strumento integrato con il sistema di classificazione, finalizzato a individuare le tipologie di aggregazioni documentali (serie e fascicoli) che devono essere prodotte e gestite in rapporto ai procedimenti e alle attività dell’ente.</w:t>
            </w:r>
          </w:p>
        </w:tc>
      </w:tr>
      <w:tr w:rsidR="00CC0069" w:rsidRPr="00CC0069" w14:paraId="00CC013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3C" w14:textId="77777777" w:rsidR="0040625D" w:rsidRPr="00CC006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Piano generale della sicurezza informatica</w:t>
            </w:r>
          </w:p>
        </w:tc>
        <w:tc>
          <w:tcPr>
            <w:tcW w:w="6469" w:type="dxa"/>
          </w:tcPr>
          <w:p w14:paraId="00CC013D" w14:textId="77777777" w:rsidR="0040625D" w:rsidRPr="00CC0069" w:rsidRDefault="00000000" w:rsidP="00CC006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che pianifica le attività volte alla realizzazione del sistema di protezione e di tutte le possibili azioni indicate dalla gestione del rischio nell’ambito dell’organizzazione di appartenenza.</w:t>
            </w:r>
          </w:p>
        </w:tc>
      </w:tr>
      <w:tr w:rsidR="00CC006A" w:rsidRPr="00CC006A" w14:paraId="00CC014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3F" w14:textId="77777777" w:rsidR="0040625D" w:rsidRPr="00CC006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Posta elettronica certificata</w:t>
            </w:r>
          </w:p>
        </w:tc>
        <w:tc>
          <w:tcPr>
            <w:tcW w:w="6469" w:type="dxa"/>
          </w:tcPr>
          <w:p w14:paraId="00CC0140" w14:textId="77777777" w:rsidR="0040625D" w:rsidRPr="00CC006A" w:rsidRDefault="00000000" w:rsidP="00CC006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Sistema di comunicazione in grado di attestare l’invio e l’avvenuta consegna di un messaggio di posta elettronica e di fornire ricevute opponibili ai terzi. Acronimo: PEC.</w:t>
            </w:r>
          </w:p>
        </w:tc>
      </w:tr>
      <w:tr w:rsidR="00CC006B" w:rsidRPr="00CC006B" w14:paraId="00CC014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42" w14:textId="77777777" w:rsidR="0040625D" w:rsidRPr="00CC006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Presa in carico</w:t>
            </w:r>
          </w:p>
        </w:tc>
        <w:tc>
          <w:tcPr>
            <w:tcW w:w="6469" w:type="dxa"/>
          </w:tcPr>
          <w:p w14:paraId="00CC0143" w14:textId="77777777" w:rsidR="0040625D" w:rsidRPr="00CC006B" w:rsidRDefault="00000000" w:rsidP="00CC006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Accettazione da parte del sistema di conservazione di un pacchetto di versamento, in quanto conforme alle modalità previste dal manuale di conservazione e, in caso di affidamento del servizio all’esterno, dagli accordi stipulati tra il titolare dell’oggetto di conservazione e il responsabile del servizio di conservazione.</w:t>
            </w:r>
          </w:p>
        </w:tc>
      </w:tr>
      <w:tr w:rsidR="00CC006C" w:rsidRPr="00CC006C" w14:paraId="00CC014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45" w14:textId="77777777" w:rsidR="0040625D" w:rsidRPr="00CC006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Processo</w:t>
            </w:r>
          </w:p>
        </w:tc>
        <w:tc>
          <w:tcPr>
            <w:tcW w:w="6469" w:type="dxa"/>
          </w:tcPr>
          <w:p w14:paraId="00CC0146" w14:textId="77777777" w:rsidR="0040625D" w:rsidRPr="00CC006C" w:rsidRDefault="00000000" w:rsidP="00CC006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di attività correlate o interagenti che trasformano elementi in ingresso in elementi in uscita.</w:t>
            </w:r>
          </w:p>
        </w:tc>
      </w:tr>
      <w:tr w:rsidR="00CC006D" w:rsidRPr="00CC006D" w14:paraId="00CC014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48" w14:textId="77777777" w:rsidR="0040625D" w:rsidRPr="00CC006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 xml:space="preserve">Produttore dei </w:t>
            </w:r>
            <w:proofErr w:type="spellStart"/>
            <w:r>
              <w:rPr>
                <w:rFonts w:ascii="Century Gothic" w:hAnsi="Century Gothic" w:cs="Arial"/>
                <w:sz w:val="22"/>
                <w:szCs w:val="22"/>
              </w:rPr>
              <w:t>PdV</w:t>
            </w:r>
            <w:proofErr w:type="spellEnd"/>
          </w:p>
        </w:tc>
        <w:tc>
          <w:tcPr>
            <w:tcW w:w="6469" w:type="dxa"/>
          </w:tcPr>
          <w:p w14:paraId="00CC0149" w14:textId="77777777" w:rsidR="0040625D" w:rsidRPr="00CC006D" w:rsidRDefault="00000000" w:rsidP="00CC006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Persona fisica, di norma diversa dal soggetto che ha formato il documento, che produce il pacchetto di versamento ed è responsabile del trasferimento del suo contenuto nel sistema di conservazione. Nelle pubbliche amministrazioni, tale figura si identifica con il Responsabile della Gestione Documentale.</w:t>
            </w:r>
          </w:p>
        </w:tc>
      </w:tr>
      <w:tr w:rsidR="00CC006E" w:rsidRPr="00CC006E" w14:paraId="00CC014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4B" w14:textId="77777777" w:rsidR="0040625D" w:rsidRPr="00CC006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Profilo di autorizzazione</w:t>
            </w:r>
          </w:p>
        </w:tc>
        <w:tc>
          <w:tcPr>
            <w:tcW w:w="6469" w:type="dxa"/>
          </w:tcPr>
          <w:p w14:paraId="00CC014C" w14:textId="77777777" w:rsidR="0040625D" w:rsidRPr="00CC006E" w:rsidRDefault="00000000" w:rsidP="00CC006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L’insieme delle informazioni, univocamente associate a una persona, che consente di individuare a quali dati essa può accedere, nonché i trattamenti ad essa consentiti. I profili di autorizzazione sono definiti dal Responsabile della Gestione Documentale in applicazione del principio </w:t>
            </w:r>
            <w:proofErr w:type="spellStart"/>
            <w:r>
              <w:rPr>
                <w:rFonts w:ascii="Century Gothic" w:hAnsi="Century Gothic" w:cs="Arial"/>
                <w:sz w:val="20"/>
                <w:szCs w:val="20"/>
              </w:rPr>
              <w:t>need</w:t>
            </w:r>
            <w:proofErr w:type="spellEnd"/>
            <w:r>
              <w:rPr>
                <w:rFonts w:ascii="Century Gothic" w:hAnsi="Century Gothic" w:cs="Arial"/>
                <w:sz w:val="20"/>
                <w:szCs w:val="20"/>
              </w:rPr>
              <w:t xml:space="preserve"> to know.</w:t>
            </w:r>
          </w:p>
        </w:tc>
      </w:tr>
      <w:tr w:rsidR="00CC006F" w:rsidRPr="00CC006F" w14:paraId="00CC015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4E" w14:textId="77777777" w:rsidR="0040625D" w:rsidRPr="00CC006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Protocollo informatico</w:t>
            </w:r>
          </w:p>
        </w:tc>
        <w:tc>
          <w:tcPr>
            <w:tcW w:w="6469" w:type="dxa"/>
          </w:tcPr>
          <w:p w14:paraId="00CC014F" w14:textId="77777777" w:rsidR="0040625D" w:rsidRPr="00CC006F" w:rsidRDefault="00000000" w:rsidP="00CC006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Modulo del Sistema di gestione documentale che permette la registrazione dei documenti in entrata, in uscita e interni, assicurando il tracciamento e la storicizzazione di ogni operazione, comprese le operazioni di annullamento, e la loro attribuzione all’operatore, ai sensi degli artt. 53-57 del D.P.R. 445/2000.</w:t>
            </w:r>
          </w:p>
        </w:tc>
      </w:tr>
      <w:tr w:rsidR="00CC0070" w:rsidRPr="00CC0070" w14:paraId="00CC015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51" w14:textId="77777777" w:rsidR="0040625D" w:rsidRPr="00CC007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Rapporto di versamento</w:t>
            </w:r>
          </w:p>
        </w:tc>
        <w:tc>
          <w:tcPr>
            <w:tcW w:w="6469" w:type="dxa"/>
          </w:tcPr>
          <w:p w14:paraId="00CC0152" w14:textId="77777777" w:rsidR="0040625D" w:rsidRPr="00CC0070" w:rsidRDefault="00000000" w:rsidP="00CC007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informatico che attesta l’avvenuta presa in carico da parte del sistema di conservazione dei pacchetti di versamento inviati dal produttore.</w:t>
            </w:r>
          </w:p>
        </w:tc>
      </w:tr>
      <w:tr w:rsidR="00CC0071" w:rsidRPr="00CC0071" w14:paraId="00CC015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54" w14:textId="77777777" w:rsidR="0040625D" w:rsidRPr="00CC007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Registro degli accessi</w:t>
            </w:r>
          </w:p>
        </w:tc>
        <w:tc>
          <w:tcPr>
            <w:tcW w:w="6469" w:type="dxa"/>
          </w:tcPr>
          <w:p w14:paraId="00CC0155" w14:textId="77777777" w:rsidR="0040625D" w:rsidRPr="00CC0071" w:rsidRDefault="00000000" w:rsidP="00CC007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Registro nel quale sono annotate tutte le richieste di accesso pervenute all’Ente, comprensive delle tre tipologie: accesso documentale (L. 241/1990), accesso civico semplice e accesso civico generalizzato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33/2013), con indicazione dell’oggetto, della data e dell’esito. Pubblicato sul sito istituzionale con cadenza trimestrale, ai sensi delle Linee guida ANAC n. 1134/2023.</w:t>
            </w:r>
          </w:p>
        </w:tc>
      </w:tr>
      <w:tr w:rsidR="00CC0072" w:rsidRPr="00CC0072" w14:paraId="00CC015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57" w14:textId="77777777" w:rsidR="0040625D" w:rsidRPr="00CC007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Registro di emergenza</w:t>
            </w:r>
          </w:p>
        </w:tc>
        <w:tc>
          <w:tcPr>
            <w:tcW w:w="6469" w:type="dxa"/>
          </w:tcPr>
          <w:p w14:paraId="00CC0158" w14:textId="77777777" w:rsidR="0040625D" w:rsidRPr="00CC0072" w:rsidRDefault="00000000" w:rsidP="00CC007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Registro informatico o cartaceo utilizzato in sostituzione del registro di protocollo principale in caso di interruzione del funzionamento del sistema di protocollo informatico, ai sensi dell’art. 63 del D.P.R. 445/2000.</w:t>
            </w:r>
          </w:p>
        </w:tc>
      </w:tr>
      <w:tr w:rsidR="00CC0073" w:rsidRPr="00CC0073" w14:paraId="00CC015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5A" w14:textId="77777777" w:rsidR="0040625D" w:rsidRPr="00CC007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Registro di protocollo</w:t>
            </w:r>
          </w:p>
        </w:tc>
        <w:tc>
          <w:tcPr>
            <w:tcW w:w="6469" w:type="dxa"/>
          </w:tcPr>
          <w:p w14:paraId="00CC015B" w14:textId="77777777" w:rsidR="0040625D" w:rsidRPr="00CC0073" w:rsidRDefault="00000000" w:rsidP="00CC007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Registro informatico ove sono memorizzate le informazioni prescritte dalla normativa per tutti i documenti ricevuti e spediti da un ente e per tutti i documenti informatici dell’ente stesso, ai sensi degli artt. 53-54 del D.P.R. 445/2000.</w:t>
            </w:r>
          </w:p>
        </w:tc>
      </w:tr>
      <w:tr w:rsidR="00CC0074" w:rsidRPr="00CC0074" w14:paraId="00CC015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5D" w14:textId="77777777" w:rsidR="0040625D" w:rsidRPr="00CC007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Registro giornaliero di protocollo</w:t>
            </w:r>
          </w:p>
        </w:tc>
        <w:tc>
          <w:tcPr>
            <w:tcW w:w="6469" w:type="dxa"/>
          </w:tcPr>
          <w:p w14:paraId="00CC015E" w14:textId="77777777" w:rsidR="0040625D" w:rsidRPr="00CC0074" w:rsidRDefault="00000000" w:rsidP="00CC007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Documento informatico prodotto automaticamente dal sistema di protocollo al termine di ogni giornata lavorativa, contenente l’elenco di tutte le registrazioni effettuate nella giornata in formato statico e immodificabile. È trasmesso al sistema di conservazione entro il giorno lavorativo successivo, ai sensi del par. 3.5 delle Linee Guida AgID.</w:t>
            </w:r>
          </w:p>
        </w:tc>
      </w:tr>
      <w:tr w:rsidR="00CC0075" w:rsidRPr="00CC0075" w14:paraId="00CC016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60" w14:textId="77777777" w:rsidR="0040625D" w:rsidRPr="00CC007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Registro particolare</w:t>
            </w:r>
          </w:p>
        </w:tc>
        <w:tc>
          <w:tcPr>
            <w:tcW w:w="6469" w:type="dxa"/>
          </w:tcPr>
          <w:p w14:paraId="00CC0161" w14:textId="77777777" w:rsidR="0040625D" w:rsidRPr="00CC0075" w:rsidRDefault="00000000" w:rsidP="00CC007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Registro informatico individuato da una pubblica amministrazione per la memorizzazione delle informazioni relative a documenti soggetti a registrazione particolare, esclusi dalla protocollazione ordinaria ai sensi dell’art. 53, comma 5, del D.P.R. 445/2000.</w:t>
            </w:r>
          </w:p>
        </w:tc>
      </w:tr>
      <w:tr w:rsidR="00CC0076" w:rsidRPr="00CC0076" w14:paraId="00CC016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63" w14:textId="77777777" w:rsidR="0040625D" w:rsidRPr="00CC007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Registro dei trattamenti</w:t>
            </w:r>
          </w:p>
        </w:tc>
        <w:tc>
          <w:tcPr>
            <w:tcW w:w="6469" w:type="dxa"/>
          </w:tcPr>
          <w:p w14:paraId="00CC0164" w14:textId="77777777" w:rsidR="0040625D" w:rsidRPr="00CC0076" w:rsidRDefault="00000000" w:rsidP="00CC007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Registro delle attività di trattamento dei dati personali tenuto dal titolare del trattamento ai sensi dell’art. 30 del Regolamento (UE) 2016/679 (GDPR). Contiene, per ciascun trattamento, le finalità, le categorie di dati, i destinatari, i termini di conservazione e le misure di sicurezza adottate.</w:t>
            </w:r>
          </w:p>
        </w:tc>
      </w:tr>
      <w:tr w:rsidR="00CC0077" w:rsidRPr="00CC0077" w14:paraId="00CC016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66" w14:textId="77777777" w:rsidR="0040625D" w:rsidRPr="00CC007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Regolamento eIDAS</w:t>
            </w:r>
          </w:p>
        </w:tc>
        <w:tc>
          <w:tcPr>
            <w:tcW w:w="6469" w:type="dxa"/>
          </w:tcPr>
          <w:p w14:paraId="00CC0167" w14:textId="77777777" w:rsidR="0040625D" w:rsidRPr="00CC0077" w:rsidRDefault="00000000" w:rsidP="00CC007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Electronic </w:t>
            </w:r>
            <w:proofErr w:type="spellStart"/>
            <w:r>
              <w:rPr>
                <w:rFonts w:ascii="Century Gothic" w:hAnsi="Century Gothic" w:cs="Arial"/>
                <w:sz w:val="20"/>
                <w:szCs w:val="20"/>
              </w:rPr>
              <w:t>IDentification</w:t>
            </w:r>
            <w:proofErr w:type="spellEnd"/>
            <w:r>
              <w:rPr>
                <w:rFonts w:ascii="Century Gothic" w:hAnsi="Century Gothic" w:cs="Arial"/>
                <w:sz w:val="20"/>
                <w:szCs w:val="20"/>
              </w:rPr>
              <w:t xml:space="preserve"> Authentication and Signature. Regolamento (UE) n. 910/2014 del Parlamento Europeo e del Consiglio, del 23 luglio 2014, in materia di identificazione elettronica e servizi fiduciari per le transazioni elettroniche nel mercato interno, che abroga la direttiva 1999/93/CE.</w:t>
            </w:r>
          </w:p>
        </w:tc>
      </w:tr>
      <w:tr w:rsidR="00CC0078" w:rsidRPr="00CC0078" w14:paraId="00CC016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69" w14:textId="77777777" w:rsidR="0040625D" w:rsidRPr="00CC007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Repertorio</w:t>
            </w:r>
          </w:p>
        </w:tc>
        <w:tc>
          <w:tcPr>
            <w:tcW w:w="6469" w:type="dxa"/>
          </w:tcPr>
          <w:p w14:paraId="00CC016A" w14:textId="77777777" w:rsidR="0040625D" w:rsidRPr="00CC0078" w:rsidRDefault="00000000" w:rsidP="00CC007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Registro su cui vengono annotati con un numero progressivo i fascicoli secondo l’ordine cronologico in cui si costituiscono all’interno delle suddivisioni del piano di classificazione.</w:t>
            </w:r>
          </w:p>
        </w:tc>
      </w:tr>
      <w:tr w:rsidR="00CC0079" w:rsidRPr="00CC0079" w14:paraId="00CC016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6C" w14:textId="77777777" w:rsidR="0040625D" w:rsidRPr="00CC007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Reperibilità</w:t>
            </w:r>
          </w:p>
        </w:tc>
        <w:tc>
          <w:tcPr>
            <w:tcW w:w="6469" w:type="dxa"/>
          </w:tcPr>
          <w:p w14:paraId="00CC016D" w14:textId="77777777" w:rsidR="0040625D" w:rsidRPr="00CC0079" w:rsidRDefault="00000000" w:rsidP="00CC007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Caratteristica di un documento informatico conservato che garantisce la possibilità di ritrovarlo e recuperarlo nel sistema di conservazione in qualsiasi momento, tramite i metadati associati.</w:t>
            </w:r>
          </w:p>
        </w:tc>
      </w:tr>
      <w:tr w:rsidR="00CC007A" w:rsidRPr="00CC007A" w14:paraId="00CC017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6F" w14:textId="77777777" w:rsidR="0040625D" w:rsidRPr="00CC007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Responsabile del servizio di conservazione (RSC)</w:t>
            </w:r>
          </w:p>
        </w:tc>
        <w:tc>
          <w:tcPr>
            <w:tcW w:w="6469" w:type="dxa"/>
          </w:tcPr>
          <w:p w14:paraId="00CC0170" w14:textId="77777777" w:rsidR="0040625D" w:rsidRPr="00CC007A" w:rsidRDefault="00000000" w:rsidP="00CC007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Soggetto che coordina il processo di conservazione all’interno del conservatore accreditato AgID, in possesso dei requisiti professionali individuati da AgID ai sensi del Regolamento AgID (dicembre 2021).</w:t>
            </w:r>
          </w:p>
        </w:tc>
      </w:tr>
      <w:tr w:rsidR="00CC007B" w:rsidRPr="00CC007B" w14:paraId="00CC017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72" w14:textId="77777777" w:rsidR="0040625D" w:rsidRPr="00CC007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Responsabile della conservazione (</w:t>
            </w:r>
            <w:proofErr w:type="spellStart"/>
            <w:r>
              <w:rPr>
                <w:rFonts w:ascii="Century Gothic" w:hAnsi="Century Gothic" w:cs="Arial"/>
                <w:sz w:val="22"/>
                <w:szCs w:val="22"/>
              </w:rPr>
              <w:t>RdC</w:t>
            </w:r>
            <w:proofErr w:type="spellEnd"/>
            <w:r>
              <w:rPr>
                <w:rFonts w:ascii="Century Gothic" w:hAnsi="Century Gothic" w:cs="Arial"/>
                <w:sz w:val="22"/>
                <w:szCs w:val="22"/>
              </w:rPr>
              <w:t>)</w:t>
            </w:r>
          </w:p>
        </w:tc>
        <w:tc>
          <w:tcPr>
            <w:tcW w:w="6469" w:type="dxa"/>
          </w:tcPr>
          <w:p w14:paraId="00CC0173" w14:textId="77777777" w:rsidR="0040625D" w:rsidRPr="00CC007B" w:rsidRDefault="00000000" w:rsidP="00CC007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Soggetto che definisce e attua le politiche complessive del sistema di conservazione e ne governa la gestione con piena responsabilità ed autonomia, ai sensi dell’art. 44, comma 1-quater, del CAD e del par. 4.5 delle Linee Guida AgID. È nominato con decreto del Sindaco.</w:t>
            </w:r>
          </w:p>
        </w:tc>
      </w:tr>
      <w:tr w:rsidR="00CC007C" w:rsidRPr="00CC007C" w14:paraId="00CC017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75" w14:textId="77777777" w:rsidR="0040625D" w:rsidRPr="00CC007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Responsabile della gestione documentale (RGD)</w:t>
            </w:r>
          </w:p>
        </w:tc>
        <w:tc>
          <w:tcPr>
            <w:tcW w:w="6469" w:type="dxa"/>
          </w:tcPr>
          <w:p w14:paraId="00CC0176" w14:textId="77777777" w:rsidR="0040625D" w:rsidRPr="00CC007C" w:rsidRDefault="00000000" w:rsidP="00CC007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Soggetto responsabile della gestione del sistema documentale e del servizio per la tenuta del protocollo informatico, della gestione dei flussi documentali e degli archivi, ai sensi dell’art. 61 del D.P.R. 28 dicembre 2000, n. 445. È nominato con decreto del Sindaco.</w:t>
            </w:r>
          </w:p>
        </w:tc>
      </w:tr>
      <w:tr w:rsidR="00CC007D" w:rsidRPr="00CC007D" w14:paraId="00CC017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78" w14:textId="77777777" w:rsidR="0040625D" w:rsidRPr="00CC007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 xml:space="preserve">Responsabile della </w:t>
            </w:r>
            <w:r>
              <w:rPr>
                <w:rFonts w:ascii="Century Gothic" w:hAnsi="Century Gothic" w:cs="Arial"/>
                <w:sz w:val="22"/>
                <w:szCs w:val="22"/>
              </w:rPr>
              <w:lastRenderedPageBreak/>
              <w:t>protezione dei dati (RPD/DPO)</w:t>
            </w:r>
          </w:p>
        </w:tc>
        <w:tc>
          <w:tcPr>
            <w:tcW w:w="6469" w:type="dxa"/>
          </w:tcPr>
          <w:p w14:paraId="00CC0179" w14:textId="77777777" w:rsidR="0040625D" w:rsidRPr="00CC007D" w:rsidRDefault="00000000" w:rsidP="00CC007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lastRenderedPageBreak/>
              <w:t xml:space="preserve">Persona con conoscenza specialistica della normativa e delle </w:t>
            </w:r>
            <w:r>
              <w:rPr>
                <w:rFonts w:ascii="Century Gothic" w:hAnsi="Century Gothic" w:cs="Arial"/>
                <w:sz w:val="20"/>
                <w:szCs w:val="20"/>
              </w:rPr>
              <w:lastRenderedPageBreak/>
              <w:t>prassi in materia di protezione dei dati, designata dal titolare del trattamento ai sensi degli artt. 37-39 del Regolamento (UE) 2016/679 (GDPR), in grado di assolvere i compiti di consulenza, sorveglianza e punto di contatto con il Garante.</w:t>
            </w:r>
          </w:p>
        </w:tc>
      </w:tr>
      <w:tr w:rsidR="00CC007E" w:rsidRPr="00CC007E" w14:paraId="00CC017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7B" w14:textId="77777777" w:rsidR="0040625D" w:rsidRPr="00CC007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Responsabile per la Transizione al Digitale (RTD)</w:t>
            </w:r>
          </w:p>
        </w:tc>
        <w:tc>
          <w:tcPr>
            <w:tcW w:w="6469" w:type="dxa"/>
          </w:tcPr>
          <w:p w14:paraId="00CC017C" w14:textId="77777777" w:rsidR="0040625D" w:rsidRPr="00CC007E" w:rsidRDefault="00000000" w:rsidP="00CC007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Figura obbligatoria ai sensi dell’art. 17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82/2005 (CAD), deputata a garantire operativamente la trasformazione digitale dell’Ente, coordinandola nello sviluppo dei servizi pubblici digitali. È nominata con decreto del Sindaco. Le sue funzioni sono specificate nella Circolare del Ministro per la PA n. 3 del 1° ottobre 2018.</w:t>
            </w:r>
          </w:p>
        </w:tc>
      </w:tr>
      <w:tr w:rsidR="00CC007F" w:rsidRPr="00CC007F" w14:paraId="00CC018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7E" w14:textId="77777777" w:rsidR="0040625D" w:rsidRPr="00CC007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Riferimento temporale</w:t>
            </w:r>
          </w:p>
        </w:tc>
        <w:tc>
          <w:tcPr>
            <w:tcW w:w="6469" w:type="dxa"/>
          </w:tcPr>
          <w:p w14:paraId="00CC017F" w14:textId="77777777" w:rsidR="0040625D" w:rsidRPr="00CC007F" w:rsidRDefault="00000000" w:rsidP="00CC007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di dati che rappresenta una data e un’ora con riferimento al Tempo Universale Coordinato (UTC).</w:t>
            </w:r>
          </w:p>
        </w:tc>
      </w:tr>
      <w:tr w:rsidR="00CC0080" w:rsidRPr="00CC0080" w14:paraId="00CC018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81" w14:textId="77777777" w:rsidR="0040625D" w:rsidRPr="00CC008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Riversamento</w:t>
            </w:r>
          </w:p>
        </w:tc>
        <w:tc>
          <w:tcPr>
            <w:tcW w:w="6469" w:type="dxa"/>
          </w:tcPr>
          <w:p w14:paraId="00CC0182" w14:textId="77777777" w:rsidR="0040625D" w:rsidRPr="00CC0080" w:rsidRDefault="00000000" w:rsidP="00CC008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Procedura mediante la quale uno o più documenti informatici sono convertiti da un formato di file ad un altro, lasciandone invariato il contenuto per quanto possibilmente permesso dalle caratteristiche tecniche del formato di destinazione.</w:t>
            </w:r>
          </w:p>
        </w:tc>
      </w:tr>
      <w:tr w:rsidR="00CC0081" w:rsidRPr="00CC0081" w14:paraId="00CC018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84" w14:textId="77777777" w:rsidR="0040625D" w:rsidRPr="00CC008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RPO</w:t>
            </w:r>
          </w:p>
        </w:tc>
        <w:tc>
          <w:tcPr>
            <w:tcW w:w="6469" w:type="dxa"/>
          </w:tcPr>
          <w:p w14:paraId="00CC0185" w14:textId="77777777" w:rsidR="0040625D" w:rsidRPr="00CC0081" w:rsidRDefault="00000000" w:rsidP="00CC008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Recovery Point </w:t>
            </w:r>
            <w:proofErr w:type="spellStart"/>
            <w:r>
              <w:rPr>
                <w:rFonts w:ascii="Century Gothic" w:hAnsi="Century Gothic" w:cs="Arial"/>
                <w:sz w:val="20"/>
                <w:szCs w:val="20"/>
              </w:rPr>
              <w:t>Objective</w:t>
            </w:r>
            <w:proofErr w:type="spellEnd"/>
            <w:r>
              <w:rPr>
                <w:rFonts w:ascii="Century Gothic" w:hAnsi="Century Gothic" w:cs="Arial"/>
                <w:sz w:val="20"/>
                <w:szCs w:val="20"/>
              </w:rPr>
              <w:t>. Parametro che indica la quantità massima di dati che può essere persa a seguito di un incidente informatico senza causare danni irreparabili, espresso in unità di tempo (es. 1 ora di dati). È definito nel contratto con il fornitore del SGID e nel Manuale del Conservatore.</w:t>
            </w:r>
          </w:p>
        </w:tc>
      </w:tr>
      <w:tr w:rsidR="00CC0082" w:rsidRPr="00CC0082" w14:paraId="00CC018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87" w14:textId="77777777" w:rsidR="0040625D" w:rsidRPr="00CC0082"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RPCT</w:t>
            </w:r>
          </w:p>
        </w:tc>
        <w:tc>
          <w:tcPr>
            <w:tcW w:w="6469" w:type="dxa"/>
          </w:tcPr>
          <w:p w14:paraId="00CC0188" w14:textId="77777777" w:rsidR="0040625D" w:rsidRPr="00CC0082" w:rsidRDefault="00000000" w:rsidP="00CC008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Responsabile per la Prevenzione della Corruzione e la Trasparenza. Figura obbligatoria ai sensi dell’art. 1, comma 7, della L. 6 novembre 2012, n. 190. Nei Comuni privi di figure dirigenziali, il ruolo è attribuito al Segretario Comunale ai sensi del D.M. 26 maggio 2017, n. 325. Decide sui riesami in materia di accesso civico generalizzato.</w:t>
            </w:r>
          </w:p>
        </w:tc>
      </w:tr>
      <w:tr w:rsidR="00CC0083" w:rsidRPr="00CC0083" w14:paraId="00CC018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8A" w14:textId="77777777" w:rsidR="0040625D" w:rsidRPr="00CC008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RTO</w:t>
            </w:r>
          </w:p>
        </w:tc>
        <w:tc>
          <w:tcPr>
            <w:tcW w:w="6469" w:type="dxa"/>
          </w:tcPr>
          <w:p w14:paraId="00CC018B" w14:textId="77777777" w:rsidR="0040625D" w:rsidRPr="00CC0083" w:rsidRDefault="00000000" w:rsidP="00CC008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Recovery Time </w:t>
            </w:r>
            <w:proofErr w:type="spellStart"/>
            <w:r>
              <w:rPr>
                <w:rFonts w:ascii="Century Gothic" w:hAnsi="Century Gothic" w:cs="Arial"/>
                <w:sz w:val="20"/>
                <w:szCs w:val="20"/>
              </w:rPr>
              <w:t>Objective</w:t>
            </w:r>
            <w:proofErr w:type="spellEnd"/>
            <w:r>
              <w:rPr>
                <w:rFonts w:ascii="Century Gothic" w:hAnsi="Century Gothic" w:cs="Arial"/>
                <w:sz w:val="20"/>
                <w:szCs w:val="20"/>
              </w:rPr>
              <w:t>. Parametro che indica il tempo massimo entro il quale un sistema informatico deve essere ripristinato a seguito di un incidente, per evitare danni inaccettabili all’attività dell’Ente. È definito nel contratto con il fornitore del SGID e nel Manuale del Conservatore.</w:t>
            </w:r>
          </w:p>
        </w:tc>
      </w:tr>
      <w:tr w:rsidR="00CC0084" w:rsidRPr="00CC0084" w14:paraId="00CC018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8D" w14:textId="77777777" w:rsidR="0040625D" w:rsidRPr="00CC008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Scarto</w:t>
            </w:r>
          </w:p>
        </w:tc>
        <w:tc>
          <w:tcPr>
            <w:tcW w:w="6469" w:type="dxa"/>
          </w:tcPr>
          <w:p w14:paraId="00CC018E" w14:textId="77777777" w:rsidR="0040625D" w:rsidRPr="00CC0084" w:rsidRDefault="00000000" w:rsidP="00CC008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Operazione con cui si eliminano definitivamente, secondo quanto previsto dalla normativa vigente e previa autorizzazione della Soprintendenza Archivistica e Bibliografica competente per territorio, i documenti ritenuti non più rilevanti ai fini giuridico-amministrativi e storico-culturali.</w:t>
            </w:r>
          </w:p>
        </w:tc>
      </w:tr>
      <w:tr w:rsidR="00CC0085" w:rsidRPr="00CC0085" w14:paraId="00CC019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90" w14:textId="77777777" w:rsidR="0040625D" w:rsidRPr="00CC008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Scopi scientifici</w:t>
            </w:r>
          </w:p>
        </w:tc>
        <w:tc>
          <w:tcPr>
            <w:tcW w:w="6469" w:type="dxa"/>
          </w:tcPr>
          <w:p w14:paraId="00CC0191" w14:textId="77777777" w:rsidR="0040625D" w:rsidRPr="00CC0085" w:rsidRDefault="00000000" w:rsidP="00CC008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Le finalità di studio e di indagine sistematica finalizzata allo sviluppo delle conoscenze scientifiche in uno specifico settore.</w:t>
            </w:r>
          </w:p>
        </w:tc>
      </w:tr>
      <w:tr w:rsidR="00CC0086" w:rsidRPr="00CC0086" w14:paraId="00CC019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93" w14:textId="77777777" w:rsidR="0040625D" w:rsidRPr="00CC008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Scopi statistici</w:t>
            </w:r>
          </w:p>
        </w:tc>
        <w:tc>
          <w:tcPr>
            <w:tcW w:w="6469" w:type="dxa"/>
          </w:tcPr>
          <w:p w14:paraId="00CC0194" w14:textId="77777777" w:rsidR="0040625D" w:rsidRPr="00CC0086" w:rsidRDefault="00000000" w:rsidP="00CC008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Le finalità di indagine statistica o di produzione di risultati statistici, anche a mezzo di sistemi informativi statistici.</w:t>
            </w:r>
          </w:p>
        </w:tc>
      </w:tr>
      <w:tr w:rsidR="00CC0087" w:rsidRPr="00CC0087" w14:paraId="00CC019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96" w14:textId="77777777" w:rsidR="0040625D" w:rsidRPr="00CC008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Scopi storici</w:t>
            </w:r>
          </w:p>
        </w:tc>
        <w:tc>
          <w:tcPr>
            <w:tcW w:w="6469" w:type="dxa"/>
          </w:tcPr>
          <w:p w14:paraId="00CC0197" w14:textId="77777777" w:rsidR="0040625D" w:rsidRPr="00CC0087" w:rsidRDefault="00000000" w:rsidP="00CC008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Le finalità di studio, indagine, ricerca e documentazione di figure, fatti e circostanze del passato.</w:t>
            </w:r>
          </w:p>
        </w:tc>
      </w:tr>
      <w:tr w:rsidR="00CC0088" w:rsidRPr="00CC0088" w14:paraId="00CC019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99" w14:textId="77777777" w:rsidR="0040625D" w:rsidRPr="00CC008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Segnatura di protocollo</w:t>
            </w:r>
          </w:p>
        </w:tc>
        <w:tc>
          <w:tcPr>
            <w:tcW w:w="6469" w:type="dxa"/>
          </w:tcPr>
          <w:p w14:paraId="00CC019A" w14:textId="77777777" w:rsidR="0040625D" w:rsidRPr="00CC0088" w:rsidRDefault="00000000" w:rsidP="00CC008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L’apposizione o l’associazione, all’originale del documento, in forma permanente e non modificabile delle informazioni riguardanti il documento stesso, ai sensi dell’art. 55 del D.P.R. 445/2000.</w:t>
            </w:r>
          </w:p>
        </w:tc>
      </w:tr>
      <w:tr w:rsidR="00CC0089" w:rsidRPr="00CC0089" w14:paraId="00CC019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9C" w14:textId="77777777" w:rsidR="0040625D" w:rsidRPr="00CC008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Segnatura informatica</w:t>
            </w:r>
          </w:p>
        </w:tc>
        <w:tc>
          <w:tcPr>
            <w:tcW w:w="6469" w:type="dxa"/>
          </w:tcPr>
          <w:p w14:paraId="00CC019D" w14:textId="77777777" w:rsidR="0040625D" w:rsidRPr="00CC0089" w:rsidRDefault="00000000" w:rsidP="00CC008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L’insieme delle informazioni archivistiche di protocollo, codificate in formato XML e incluse in un messaggio protocollato, ai sensi del D.P.C.M. 31 ottobre 2000.</w:t>
            </w:r>
          </w:p>
        </w:tc>
      </w:tr>
      <w:tr w:rsidR="00CC008A" w:rsidRPr="00CC008A" w14:paraId="00CC01A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9F" w14:textId="77777777" w:rsidR="0040625D" w:rsidRPr="00CC008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Serie</w:t>
            </w:r>
          </w:p>
        </w:tc>
        <w:tc>
          <w:tcPr>
            <w:tcW w:w="6469" w:type="dxa"/>
          </w:tcPr>
          <w:p w14:paraId="00CC01A0" w14:textId="77777777" w:rsidR="0040625D" w:rsidRPr="00CC008A" w:rsidRDefault="00000000" w:rsidP="00CC008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Raggruppamento di documenti con caratteristiche omogenee (vedi anche aggregazione documentale informatica).</w:t>
            </w:r>
          </w:p>
        </w:tc>
      </w:tr>
      <w:tr w:rsidR="00CC008B" w:rsidRPr="00CC008B" w14:paraId="00CC01A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A2" w14:textId="77777777" w:rsidR="0040625D" w:rsidRPr="00CC008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SGID</w:t>
            </w:r>
          </w:p>
        </w:tc>
        <w:tc>
          <w:tcPr>
            <w:tcW w:w="6469" w:type="dxa"/>
          </w:tcPr>
          <w:p w14:paraId="00CC01A3" w14:textId="77777777" w:rsidR="0040625D" w:rsidRPr="00CC008B" w:rsidRDefault="00000000" w:rsidP="00CC008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Sistema di Gestione Informatica dei Documenti. Vedi Sistema di gestione informatica dei documenti.</w:t>
            </w:r>
          </w:p>
        </w:tc>
      </w:tr>
      <w:tr w:rsidR="00CC008C" w:rsidRPr="00CC008C" w14:paraId="00CC01A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A5" w14:textId="77777777" w:rsidR="0040625D" w:rsidRPr="00CC008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Sigillo elettronico</w:t>
            </w:r>
          </w:p>
        </w:tc>
        <w:tc>
          <w:tcPr>
            <w:tcW w:w="6469" w:type="dxa"/>
          </w:tcPr>
          <w:p w14:paraId="00CC01A6" w14:textId="77777777" w:rsidR="0040625D" w:rsidRPr="00CC008C" w:rsidRDefault="00000000" w:rsidP="00CC008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Dati in forma elettronica, acclusi oppure connessi tramite associazione logica ad altri dati in forma elettronica, per garantire l’origine e l’integrità di questi ultimi, ai sensi dell’art. 3, n. 25, del Regolamento eIDAS.</w:t>
            </w:r>
          </w:p>
        </w:tc>
      </w:tr>
      <w:tr w:rsidR="00CC008D" w:rsidRPr="00CC008D" w14:paraId="00CC01AA"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A8" w14:textId="77777777" w:rsidR="0040625D" w:rsidRPr="00CC008D"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SIP</w:t>
            </w:r>
          </w:p>
        </w:tc>
        <w:tc>
          <w:tcPr>
            <w:tcW w:w="6469" w:type="dxa"/>
          </w:tcPr>
          <w:p w14:paraId="00CC01A9" w14:textId="77777777" w:rsidR="0040625D" w:rsidRPr="00CC008D" w:rsidRDefault="00000000" w:rsidP="00CC008D">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proofErr w:type="spellStart"/>
            <w:r>
              <w:rPr>
                <w:rFonts w:ascii="Century Gothic" w:hAnsi="Century Gothic" w:cs="Arial"/>
                <w:sz w:val="20"/>
                <w:szCs w:val="20"/>
              </w:rPr>
              <w:t>Submission</w:t>
            </w:r>
            <w:proofErr w:type="spellEnd"/>
            <w:r>
              <w:rPr>
                <w:rFonts w:ascii="Century Gothic" w:hAnsi="Century Gothic" w:cs="Arial"/>
                <w:sz w:val="20"/>
                <w:szCs w:val="20"/>
              </w:rPr>
              <w:t xml:space="preserve"> Information Package o Pacchetto di Versamento. Pacchetto informativo inviato dal produttore a un sistema di conservazione contenente i dati che saranno protetti e custoditi nel tempo, preservando il loro valore giuridico. Cfr. standard ISO 14721 (OAIS). Vedi anche Pacchetto di versamento.</w:t>
            </w:r>
          </w:p>
        </w:tc>
      </w:tr>
      <w:tr w:rsidR="00CC008E" w:rsidRPr="00CC008E" w14:paraId="00CC01AD"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AB" w14:textId="77777777" w:rsidR="0040625D" w:rsidRPr="00CC008E"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Sistema di conservazione</w:t>
            </w:r>
          </w:p>
        </w:tc>
        <w:tc>
          <w:tcPr>
            <w:tcW w:w="6469" w:type="dxa"/>
          </w:tcPr>
          <w:p w14:paraId="00CC01AC" w14:textId="77777777" w:rsidR="0040625D" w:rsidRPr="00CC008E" w:rsidRDefault="00000000" w:rsidP="00CC008E">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Insieme di regole, procedure e tecnologie che assicurano la conservazione dei documenti informatici in attuazione a quanto previsto dall’art. 44, comma 1, del CAD e dalle Linee Guida AgID.</w:t>
            </w:r>
          </w:p>
        </w:tc>
      </w:tr>
      <w:tr w:rsidR="00CC008F" w:rsidRPr="00CC008F" w14:paraId="00CC01B0"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AE" w14:textId="77777777" w:rsidR="0040625D" w:rsidRPr="00CC008F"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Sistema di gestione informatica dei documenti (SGID)</w:t>
            </w:r>
          </w:p>
        </w:tc>
        <w:tc>
          <w:tcPr>
            <w:tcW w:w="6469" w:type="dxa"/>
          </w:tcPr>
          <w:p w14:paraId="00CC01AF" w14:textId="77777777" w:rsidR="0040625D" w:rsidRPr="00CC008F" w:rsidRDefault="00000000" w:rsidP="00CC008F">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L’insieme delle risorse di calcolo, degli apparati, delle reti di comunicazione e delle procedure informatiche utilizzati dalle amministrazioni per la gestione dei documenti, ai sensi dell’art. 52 del D.P.R. 445/2000. Comprende il protocollo informatico, la classificazione, la fascicolazione e il collegamento con il sistema di conservazione.</w:t>
            </w:r>
          </w:p>
        </w:tc>
      </w:tr>
      <w:tr w:rsidR="00CC0090" w:rsidRPr="00CC0090" w14:paraId="00CC01B3"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B1" w14:textId="77777777" w:rsidR="0040625D" w:rsidRPr="00CC0090"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SPID</w:t>
            </w:r>
          </w:p>
        </w:tc>
        <w:tc>
          <w:tcPr>
            <w:tcW w:w="6469" w:type="dxa"/>
          </w:tcPr>
          <w:p w14:paraId="00CC01B2" w14:textId="77777777" w:rsidR="0040625D" w:rsidRPr="00CC0090" w:rsidRDefault="00000000" w:rsidP="00CC0090">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Sistema Pubblico di Identità Digitale. Sistema di identificazione elettronica che consente ai cittadini e alle imprese di accedere ai servizi online delle pubbliche amministrazioni con un’unica identità digitale, ai sensi dell’art. 64 del CAD.</w:t>
            </w:r>
          </w:p>
        </w:tc>
      </w:tr>
      <w:tr w:rsidR="00CC0091" w:rsidRPr="00CC0091" w14:paraId="00CC01B6"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B4" w14:textId="77777777" w:rsidR="0040625D" w:rsidRPr="00CC0091"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Soprintendenza Archivistica e Bibliografica</w:t>
            </w:r>
          </w:p>
        </w:tc>
        <w:tc>
          <w:tcPr>
            <w:tcW w:w="6469" w:type="dxa"/>
          </w:tcPr>
          <w:p w14:paraId="00CC01B5" w14:textId="0D4AFEFF" w:rsidR="0040625D" w:rsidRPr="00CC0091" w:rsidRDefault="00000000" w:rsidP="00CC0091">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Organo periferico del Ministero della Cultura competente per la vigilanza sugli archivi delle persone giuridiche private e degli enti pubblici non statali, ai sensi degli artt. 18-19 del </w:t>
            </w:r>
            <w:proofErr w:type="spellStart"/>
            <w:r>
              <w:rPr>
                <w:rFonts w:ascii="Century Gothic" w:hAnsi="Century Gothic" w:cs="Arial"/>
                <w:sz w:val="20"/>
                <w:szCs w:val="20"/>
              </w:rPr>
              <w:t>D.Lgs.</w:t>
            </w:r>
            <w:proofErr w:type="spellEnd"/>
            <w:r>
              <w:rPr>
                <w:rFonts w:ascii="Century Gothic" w:hAnsi="Century Gothic" w:cs="Arial"/>
                <w:sz w:val="20"/>
                <w:szCs w:val="20"/>
              </w:rPr>
              <w:t xml:space="preserve"> 42/2004. Per i Comuni </w:t>
            </w:r>
            <w:r w:rsidR="0056781B">
              <w:rPr>
                <w:rFonts w:ascii="Century Gothic" w:hAnsi="Century Gothic" w:cs="Arial"/>
                <w:sz w:val="20"/>
                <w:szCs w:val="20"/>
              </w:rPr>
              <w:t>piemontesi</w:t>
            </w:r>
            <w:r>
              <w:rPr>
                <w:rFonts w:ascii="Century Gothic" w:hAnsi="Century Gothic" w:cs="Arial"/>
                <w:sz w:val="20"/>
                <w:szCs w:val="20"/>
              </w:rPr>
              <w:t>, la competenza è della Soprintendenza Archivistica e Bibliografica del</w:t>
            </w:r>
            <w:r w:rsidR="0056781B">
              <w:rPr>
                <w:rFonts w:ascii="Century Gothic" w:hAnsi="Century Gothic" w:cs="Arial"/>
                <w:sz w:val="20"/>
                <w:szCs w:val="20"/>
              </w:rPr>
              <w:t xml:space="preserve"> Piemonte e Valle d’Aosta</w:t>
            </w:r>
            <w:r>
              <w:rPr>
                <w:rFonts w:ascii="Century Gothic" w:hAnsi="Century Gothic" w:cs="Arial"/>
                <w:sz w:val="20"/>
                <w:szCs w:val="20"/>
              </w:rPr>
              <w:t>.</w:t>
            </w:r>
          </w:p>
        </w:tc>
      </w:tr>
      <w:tr w:rsidR="00CC0092" w:rsidRPr="00CC0092" w14:paraId="00CC01B9"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B7" w14:textId="77777777" w:rsidR="0040625D" w:rsidRPr="00CC0092" w:rsidRDefault="00000000" w:rsidP="00322BA9">
            <w:pPr>
              <w:pStyle w:val="Standard"/>
              <w:rPr>
                <w:rFonts w:ascii="Century Gothic" w:hAnsi="Century Gothic" w:cs="Arial"/>
                <w:b w:val="0"/>
                <w:bCs w:val="0"/>
                <w:i/>
                <w:iCs/>
                <w:sz w:val="22"/>
                <w:szCs w:val="22"/>
              </w:rPr>
            </w:pPr>
            <w:r>
              <w:rPr>
                <w:rFonts w:ascii="Century Gothic" w:hAnsi="Century Gothic" w:cs="Arial"/>
                <w:i/>
                <w:iCs/>
                <w:sz w:val="22"/>
                <w:szCs w:val="22"/>
              </w:rPr>
              <w:t>Timeline</w:t>
            </w:r>
          </w:p>
        </w:tc>
        <w:tc>
          <w:tcPr>
            <w:tcW w:w="6469" w:type="dxa"/>
          </w:tcPr>
          <w:p w14:paraId="00CC01B8" w14:textId="77777777" w:rsidR="0040625D" w:rsidRPr="00CC0092" w:rsidRDefault="00000000" w:rsidP="00CC0092">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Linea temporale virtuale su cui sono disposti degli eventi relativi a un sistema informativo o a un documento informatico. Costituiscono esempi di timeline un file di log di sistema, un flusso multimediale contenente essenze audio/video sincronizzate.</w:t>
            </w:r>
          </w:p>
        </w:tc>
      </w:tr>
      <w:tr w:rsidR="00CC0093" w:rsidRPr="00CC0093" w14:paraId="00CC01BC"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BA" w14:textId="77777777" w:rsidR="0040625D" w:rsidRPr="00CC0093"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Titolare dell’oggetto di conservazione</w:t>
            </w:r>
          </w:p>
        </w:tc>
        <w:tc>
          <w:tcPr>
            <w:tcW w:w="6469" w:type="dxa"/>
          </w:tcPr>
          <w:p w14:paraId="00CC01BB" w14:textId="77777777" w:rsidR="0040625D" w:rsidRPr="00CC0093" w:rsidRDefault="00000000" w:rsidP="00CC0093">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Soggetto produttore degli oggetti di conservazione.</w:t>
            </w:r>
          </w:p>
        </w:tc>
      </w:tr>
      <w:tr w:rsidR="00CC0094" w:rsidRPr="00CC0094" w14:paraId="00CC01BF"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BD" w14:textId="77777777" w:rsidR="0040625D" w:rsidRPr="00CC0094"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Titolario</w:t>
            </w:r>
          </w:p>
        </w:tc>
        <w:tc>
          <w:tcPr>
            <w:tcW w:w="6469" w:type="dxa"/>
          </w:tcPr>
          <w:p w14:paraId="00CC01BE" w14:textId="77777777" w:rsidR="0040625D" w:rsidRPr="00CC0094" w:rsidRDefault="00000000" w:rsidP="00CC0094">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Vedi Piano di classificazione.</w:t>
            </w:r>
          </w:p>
        </w:tc>
      </w:tr>
      <w:tr w:rsidR="00CC0095" w:rsidRPr="00CC0095" w14:paraId="00CC01C2"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C0" w14:textId="77777777" w:rsidR="0040625D" w:rsidRPr="00CC0095"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Trasferimento</w:t>
            </w:r>
          </w:p>
        </w:tc>
        <w:tc>
          <w:tcPr>
            <w:tcW w:w="6469" w:type="dxa"/>
          </w:tcPr>
          <w:p w14:paraId="00CC01C1" w14:textId="77777777" w:rsidR="0040625D" w:rsidRPr="00CC0095" w:rsidRDefault="00000000" w:rsidP="00CC0095">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Passaggio di custodia dei documenti da una persona o un ente ad un’altra persona o un altro ente.</w:t>
            </w:r>
          </w:p>
        </w:tc>
      </w:tr>
      <w:tr w:rsidR="00CC0096" w:rsidRPr="00CC0096" w14:paraId="00CC01C5"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C3" w14:textId="77777777" w:rsidR="0040625D" w:rsidRPr="00CC0096"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TUDA</w:t>
            </w:r>
          </w:p>
        </w:tc>
        <w:tc>
          <w:tcPr>
            <w:tcW w:w="6469" w:type="dxa"/>
          </w:tcPr>
          <w:p w14:paraId="00CC01C4" w14:textId="77777777" w:rsidR="0040625D" w:rsidRPr="00CC0096" w:rsidRDefault="00000000" w:rsidP="00CC0096">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Testo Unico della Documentazione Amministrativa. Decreto del Presidente della Repubblica 28 dicembre 2000, n. 445, e successive modificazioni e integrazioni.</w:t>
            </w:r>
          </w:p>
        </w:tc>
      </w:tr>
      <w:tr w:rsidR="00CC0097" w:rsidRPr="00CC0097" w14:paraId="00CC01C8"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C6" w14:textId="77777777" w:rsidR="0040625D" w:rsidRPr="00CC0097"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Ufficio</w:t>
            </w:r>
          </w:p>
        </w:tc>
        <w:tc>
          <w:tcPr>
            <w:tcW w:w="6469" w:type="dxa"/>
          </w:tcPr>
          <w:p w14:paraId="00CC01C7" w14:textId="77777777" w:rsidR="0040625D" w:rsidRPr="00CC0097" w:rsidRDefault="00000000" w:rsidP="00CC0097">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Riferito a un’area organizzativa omogenea, un ufficio dell’area stessa che utilizza i servizi messi a disposizione dal sistema di protocollo informatico.</w:t>
            </w:r>
          </w:p>
        </w:tc>
      </w:tr>
      <w:tr w:rsidR="00CC0098" w:rsidRPr="00CC0098" w14:paraId="00CC01CB"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C9" w14:textId="77777777" w:rsidR="0040625D" w:rsidRPr="00CC0098"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UOR</w:t>
            </w:r>
          </w:p>
        </w:tc>
        <w:tc>
          <w:tcPr>
            <w:tcW w:w="6469" w:type="dxa"/>
          </w:tcPr>
          <w:p w14:paraId="00CC01CA" w14:textId="77777777" w:rsidR="0040625D" w:rsidRPr="00CC0098" w:rsidRDefault="00000000" w:rsidP="00CC0098">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 xml:space="preserve">Unità Organizzativa Responsabile. Articolazione interna dell’Area Organizzativa Omogenea (AOO) responsabile di specifici procedimenti o funzioni. È il destinatario dell’assegnazione dei documenti protocollati e il soggetto competente per la </w:t>
            </w:r>
            <w:r>
              <w:rPr>
                <w:rFonts w:ascii="Century Gothic" w:hAnsi="Century Gothic" w:cs="Arial"/>
                <w:sz w:val="20"/>
                <w:szCs w:val="20"/>
              </w:rPr>
              <w:lastRenderedPageBreak/>
              <w:t>fascicolazione e la gestione dei fascicoli di propria competenza.</w:t>
            </w:r>
          </w:p>
        </w:tc>
      </w:tr>
      <w:tr w:rsidR="00CC0099" w:rsidRPr="00CC0099" w14:paraId="00CC01CE"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CC" w14:textId="77777777" w:rsidR="0040625D" w:rsidRPr="00CC0099" w:rsidRDefault="00000000" w:rsidP="00322BA9">
            <w:pPr>
              <w:pStyle w:val="Standard"/>
              <w:rPr>
                <w:rFonts w:ascii="Century Gothic" w:hAnsi="Century Gothic" w:cs="Arial"/>
                <w:b w:val="0"/>
                <w:bCs w:val="0"/>
                <w:sz w:val="22"/>
                <w:szCs w:val="22"/>
              </w:rPr>
            </w:pPr>
            <w:r>
              <w:rPr>
                <w:rFonts w:ascii="Century Gothic" w:hAnsi="Century Gothic" w:cs="Arial"/>
                <w:sz w:val="22"/>
                <w:szCs w:val="22"/>
              </w:rPr>
              <w:lastRenderedPageBreak/>
              <w:t>Utente abilitato</w:t>
            </w:r>
          </w:p>
        </w:tc>
        <w:tc>
          <w:tcPr>
            <w:tcW w:w="6469" w:type="dxa"/>
          </w:tcPr>
          <w:p w14:paraId="00CC01CD" w14:textId="77777777" w:rsidR="0040625D" w:rsidRPr="00CC0099" w:rsidRDefault="00000000" w:rsidP="00CC0099">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Persona, ente o sistema che interagisce con i servizi di un sistema di gestione informatica dei documenti e/o di un sistema per la conservazione dei documenti informatici, al fine di fruire delle informazioni di interesse nei limiti del proprio profilo di autorizzazione.</w:t>
            </w:r>
          </w:p>
        </w:tc>
      </w:tr>
      <w:tr w:rsidR="00CC009A" w:rsidRPr="00CC009A" w14:paraId="00CC01D1"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CF" w14:textId="77777777" w:rsidR="0040625D" w:rsidRPr="00CC009A"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Validazione temporale elettronica</w:t>
            </w:r>
          </w:p>
        </w:tc>
        <w:tc>
          <w:tcPr>
            <w:tcW w:w="6469" w:type="dxa"/>
          </w:tcPr>
          <w:p w14:paraId="00CC01D0" w14:textId="77777777" w:rsidR="0040625D" w:rsidRPr="00CC009A" w:rsidRDefault="00000000" w:rsidP="00CC009A">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Dati in forma elettronica che collegano altri dati in forma elettronica a una particolare ora e data, così da provare che questi ultimi esistevano in quel momento, ai sensi dell’art. 3, n. 33, del Regolamento eIDAS.</w:t>
            </w:r>
          </w:p>
        </w:tc>
      </w:tr>
      <w:tr w:rsidR="00CC009B" w:rsidRPr="00CC009B" w14:paraId="00CC01D4" w14:textId="77777777" w:rsidTr="00FA0FE1">
        <w:tc>
          <w:tcPr>
            <w:cnfStyle w:val="001000000000" w:firstRow="0" w:lastRow="0" w:firstColumn="1" w:lastColumn="0" w:oddVBand="0" w:evenVBand="0" w:oddHBand="0" w:evenHBand="0" w:firstRowFirstColumn="0" w:firstRowLastColumn="0" w:lastRowFirstColumn="0" w:lastRowLastColumn="0"/>
            <w:tcW w:w="3167" w:type="dxa"/>
          </w:tcPr>
          <w:p w14:paraId="00CC01D2" w14:textId="77777777" w:rsidR="0040625D" w:rsidRPr="00CC009B"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Validazione temporale qualificata</w:t>
            </w:r>
          </w:p>
        </w:tc>
        <w:tc>
          <w:tcPr>
            <w:tcW w:w="6469" w:type="dxa"/>
          </w:tcPr>
          <w:p w14:paraId="00CC01D3" w14:textId="77777777" w:rsidR="0040625D" w:rsidRPr="00CC009B" w:rsidRDefault="00000000" w:rsidP="00CC009B">
            <w:pPr>
              <w:pStyle w:val="Standard"/>
              <w:jc w:val="both"/>
              <w:cnfStyle w:val="000000000000" w:firstRow="0" w:lastRow="0" w:firstColumn="0" w:lastColumn="0" w:oddVBand="0" w:evenVBand="0" w:oddHBand="0"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Una validazione temporale elettronica che soddisfa i requisiti di cui all’art. 42 del Regolamento eIDAS.</w:t>
            </w:r>
          </w:p>
        </w:tc>
      </w:tr>
      <w:tr w:rsidR="00CC009C" w:rsidRPr="00CC009C" w14:paraId="00CC01D7" w14:textId="77777777" w:rsidTr="00FA0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7" w:type="dxa"/>
          </w:tcPr>
          <w:p w14:paraId="00CC01D5" w14:textId="77777777" w:rsidR="0040625D" w:rsidRPr="00CC009C" w:rsidRDefault="00000000" w:rsidP="00322BA9">
            <w:pPr>
              <w:pStyle w:val="Standard"/>
              <w:rPr>
                <w:rFonts w:ascii="Century Gothic" w:hAnsi="Century Gothic" w:cs="Arial"/>
                <w:b w:val="0"/>
                <w:bCs w:val="0"/>
                <w:sz w:val="22"/>
                <w:szCs w:val="22"/>
              </w:rPr>
            </w:pPr>
            <w:r>
              <w:rPr>
                <w:rFonts w:ascii="Century Gothic" w:hAnsi="Century Gothic" w:cs="Arial"/>
                <w:sz w:val="22"/>
                <w:szCs w:val="22"/>
              </w:rPr>
              <w:t>Versamento</w:t>
            </w:r>
          </w:p>
        </w:tc>
        <w:tc>
          <w:tcPr>
            <w:tcW w:w="6469" w:type="dxa"/>
          </w:tcPr>
          <w:p w14:paraId="00CC01D6" w14:textId="77777777" w:rsidR="0040625D" w:rsidRPr="00CC009C" w:rsidRDefault="00000000" w:rsidP="00CC009C">
            <w:pPr>
              <w:pStyle w:val="Standard"/>
              <w:jc w:val="both"/>
              <w:cnfStyle w:val="000000100000" w:firstRow="0" w:lastRow="0" w:firstColumn="0" w:lastColumn="0" w:oddVBand="0" w:evenVBand="0" w:oddHBand="1" w:evenHBand="0" w:firstRowFirstColumn="0" w:firstRowLastColumn="0" w:lastRowFirstColumn="0" w:lastRowLastColumn="0"/>
              <w:rPr>
                <w:rFonts w:ascii="Century Gothic" w:hAnsi="Century Gothic" w:cs="Arial"/>
                <w:sz w:val="20"/>
                <w:szCs w:val="20"/>
              </w:rPr>
            </w:pPr>
            <w:r>
              <w:rPr>
                <w:rFonts w:ascii="Century Gothic" w:hAnsi="Century Gothic" w:cs="Arial"/>
                <w:sz w:val="20"/>
                <w:szCs w:val="20"/>
              </w:rPr>
              <w:t>Passaggio di custodia, di proprietà e/o di responsabilità dei documenti. Con riferimento al sistema di conservazione digitale, operazione con la quale il Responsabile della Gestione Documentale trasmette al sistema di conservazione i pacchetti di versamento (SIP) contenenti i documenti da conservare.</w:t>
            </w:r>
          </w:p>
        </w:tc>
      </w:tr>
    </w:tbl>
    <w:p w14:paraId="709E0F28" w14:textId="77777777" w:rsidR="009853E4" w:rsidRPr="00337333" w:rsidRDefault="009853E4" w:rsidP="00EC5368">
      <w:pPr>
        <w:jc w:val="both"/>
        <w:rPr>
          <w:rFonts w:ascii="Century Gothic" w:hAnsi="Century Gothic"/>
        </w:rPr>
      </w:pPr>
    </w:p>
    <w:sectPr w:rsidR="009853E4" w:rsidRPr="00337333">
      <w:headerReference w:type="default" r:id="rId6"/>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A7F11" w14:textId="77777777" w:rsidR="00AF1B33" w:rsidRDefault="00AF1B33" w:rsidP="004C1E72">
      <w:pPr>
        <w:spacing w:after="0" w:line="240" w:lineRule="auto"/>
      </w:pPr>
      <w:r>
        <w:separator/>
      </w:r>
    </w:p>
  </w:endnote>
  <w:endnote w:type="continuationSeparator" w:id="0">
    <w:p w14:paraId="46941B43" w14:textId="77777777" w:rsidR="00AF1B33" w:rsidRDefault="00AF1B33"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7C0393" w:rsidRPr="000F3147" w14:paraId="03580C73" w14:textId="77777777" w:rsidTr="003C0FDF">
      <w:trPr>
        <w:trHeight w:val="274"/>
      </w:trPr>
      <w:tc>
        <w:tcPr>
          <w:tcW w:w="1273" w:type="pct"/>
          <w:vAlign w:val="center"/>
        </w:tcPr>
        <w:p w14:paraId="2F7B0E91" w14:textId="1B6901DB" w:rsidR="007C0393" w:rsidRPr="00B26199" w:rsidRDefault="00FE4409" w:rsidP="007C0393">
          <w:pPr>
            <w:pStyle w:val="Pidipagina"/>
            <w:jc w:val="center"/>
            <w:rPr>
              <w:rFonts w:ascii="Century Gothic" w:hAnsi="Century Gothic" w:cs="Lucida Sans Unicode"/>
              <w:sz w:val="12"/>
              <w:szCs w:val="12"/>
            </w:rPr>
          </w:pPr>
          <w:r>
            <w:rPr>
              <w:rFonts w:ascii="Century Gothic" w:hAnsi="Century Gothic" w:cs="Lucida Sans Unicode"/>
              <w:sz w:val="12"/>
              <w:szCs w:val="12"/>
            </w:rPr>
            <w:t>Giugno</w:t>
          </w:r>
          <w:r w:rsidR="001E09EC">
            <w:rPr>
              <w:rFonts w:ascii="Century Gothic" w:hAnsi="Century Gothic" w:cs="Lucida Sans Unicode"/>
              <w:sz w:val="12"/>
              <w:szCs w:val="12"/>
            </w:rPr>
            <w:t xml:space="preserve"> 2026</w:t>
          </w:r>
        </w:p>
      </w:tc>
      <w:tc>
        <w:tcPr>
          <w:tcW w:w="2477" w:type="pct"/>
          <w:vAlign w:val="center"/>
        </w:tcPr>
        <w:p w14:paraId="1EEA9E3B" w14:textId="77777777" w:rsidR="007C0393" w:rsidRPr="00B26199" w:rsidRDefault="007C0393" w:rsidP="007C0393">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29C4F0D6" w14:textId="77777777" w:rsidR="007C0393" w:rsidRPr="00A22473" w:rsidRDefault="007C0393" w:rsidP="007C0393">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0B0F4069" w14:textId="77777777" w:rsidR="004C1E72" w:rsidRPr="004C1E72" w:rsidRDefault="004C1E72">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6F32" w14:textId="77777777" w:rsidR="00AF1B33" w:rsidRDefault="00AF1B33" w:rsidP="004C1E72">
      <w:pPr>
        <w:spacing w:after="0" w:line="240" w:lineRule="auto"/>
      </w:pPr>
      <w:r>
        <w:separator/>
      </w:r>
    </w:p>
  </w:footnote>
  <w:footnote w:type="continuationSeparator" w:id="0">
    <w:p w14:paraId="43653E68" w14:textId="77777777" w:rsidR="00AF1B33" w:rsidRDefault="00AF1B33"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4C1E72" w14:paraId="16B6C79D" w14:textId="77777777" w:rsidTr="004C1E72">
      <w:trPr>
        <w:trHeight w:val="1268"/>
      </w:trPr>
      <w:tc>
        <w:tcPr>
          <w:tcW w:w="662" w:type="pct"/>
          <w:tcBorders>
            <w:top w:val="single" w:sz="4" w:space="0" w:color="auto"/>
            <w:left w:val="single" w:sz="4" w:space="0" w:color="auto"/>
            <w:bottom w:val="single" w:sz="4" w:space="0" w:color="auto"/>
            <w:right w:val="single" w:sz="4" w:space="0" w:color="auto"/>
          </w:tcBorders>
        </w:tcPr>
        <w:p w14:paraId="502E1DC0" w14:textId="0A846131" w:rsidR="004C1E72" w:rsidRDefault="004C1E72" w:rsidP="004C1E72">
          <w:pPr>
            <w:jc w:val="center"/>
            <w:rPr>
              <w:sz w:val="8"/>
              <w:szCs w:val="8"/>
            </w:rPr>
          </w:pPr>
          <w:r w:rsidRPr="00262C27">
            <w:rPr>
              <w:sz w:val="6"/>
              <w:szCs w:val="8"/>
            </w:rPr>
            <w:br/>
          </w:r>
          <w:r>
            <w:rPr>
              <w:sz w:val="8"/>
              <w:szCs w:val="8"/>
            </w:rPr>
            <w:br/>
          </w:r>
          <w:r w:rsidR="00266C27">
            <w:rPr>
              <w:noProof/>
            </w:rPr>
            <w:drawing>
              <wp:inline distT="0" distB="0" distL="0" distR="0" wp14:anchorId="13914369" wp14:editId="624E19E4">
                <wp:extent cx="402108" cy="515620"/>
                <wp:effectExtent l="0" t="0" r="0"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402108" cy="515620"/>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488E5099" w14:textId="4F468BB2" w:rsidR="004C1E72" w:rsidRPr="000275FC" w:rsidRDefault="004C1E72" w:rsidP="000275FC">
          <w:pPr>
            <w:spacing w:after="0" w:line="240" w:lineRule="auto"/>
            <w:jc w:val="center"/>
            <w:rPr>
              <w:rFonts w:ascii="Century Gothic" w:hAnsi="Century Gothic"/>
              <w:b/>
              <w:sz w:val="24"/>
              <w:szCs w:val="20"/>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AB3304">
            <w:rPr>
              <w:rFonts w:ascii="Century Gothic" w:hAnsi="Century Gothic"/>
              <w:b/>
              <w:sz w:val="32"/>
              <w:szCs w:val="18"/>
            </w:rPr>
            <w:t>Garbagna</w:t>
          </w:r>
          <w:r w:rsidR="00C20AB5">
            <w:rPr>
              <w:rFonts w:ascii="Century Gothic" w:hAnsi="Century Gothic"/>
              <w:b/>
              <w:sz w:val="32"/>
              <w:szCs w:val="18"/>
            </w:rPr>
            <w:t xml:space="preserve"> (</w:t>
          </w:r>
          <w:r w:rsidR="00266C27">
            <w:rPr>
              <w:rFonts w:ascii="Century Gothic" w:hAnsi="Century Gothic"/>
              <w:b/>
              <w:sz w:val="32"/>
              <w:szCs w:val="18"/>
            </w:rPr>
            <w:t>AL</w:t>
          </w:r>
          <w:r w:rsidR="00C20AB5">
            <w:rPr>
              <w:rFonts w:ascii="Century Gothic" w:hAnsi="Century Gothic"/>
              <w:b/>
              <w:sz w:val="32"/>
              <w:szCs w:val="18"/>
            </w:rPr>
            <w:t>)</w:t>
          </w:r>
          <w:r w:rsidRPr="00592988">
            <w:rPr>
              <w:rFonts w:ascii="Century Gothic" w:hAnsi="Century Gothic"/>
              <w:b/>
              <w:i/>
              <w:sz w:val="24"/>
              <w:szCs w:val="24"/>
            </w:rPr>
            <w:br/>
          </w:r>
          <w:r w:rsidRPr="00592988">
            <w:rPr>
              <w:rFonts w:ascii="Century Gothic" w:hAnsi="Century Gothic"/>
              <w:b/>
              <w:i/>
              <w:sz w:val="10"/>
              <w:szCs w:val="10"/>
            </w:rPr>
            <w:br/>
          </w:r>
          <w:r w:rsidR="000275FC">
            <w:rPr>
              <w:rFonts w:ascii="Century Gothic" w:hAnsi="Century Gothic"/>
              <w:b/>
              <w:sz w:val="24"/>
              <w:szCs w:val="20"/>
            </w:rPr>
            <w:t>MANUALE DI GESTIONE DOCUMENTALE</w:t>
          </w:r>
        </w:p>
      </w:tc>
    </w:tr>
    <w:tr w:rsidR="00337333" w14:paraId="16CBF35A" w14:textId="77777777" w:rsidTr="00337333">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035B0CA" w14:textId="1E54209E" w:rsidR="00337333" w:rsidRPr="00337333" w:rsidRDefault="00337333" w:rsidP="004C1E72">
          <w:pPr>
            <w:spacing w:after="0" w:line="240" w:lineRule="auto"/>
            <w:jc w:val="center"/>
            <w:rPr>
              <w:rFonts w:ascii="Century Gothic" w:hAnsi="Century Gothic"/>
              <w:b/>
              <w:i/>
              <w:sz w:val="8"/>
              <w:szCs w:val="10"/>
            </w:rPr>
          </w:pPr>
          <w:r w:rsidRPr="00337333">
            <w:rPr>
              <w:rFonts w:ascii="Century Gothic" w:hAnsi="Century Gothic"/>
              <w:b/>
              <w:i/>
              <w:sz w:val="24"/>
              <w:szCs w:val="28"/>
            </w:rPr>
            <w:t>Allegato 1</w:t>
          </w:r>
          <w:r w:rsidR="00E22FE9">
            <w:rPr>
              <w:rFonts w:ascii="Century Gothic" w:hAnsi="Century Gothic"/>
              <w:b/>
              <w:i/>
              <w:sz w:val="24"/>
              <w:szCs w:val="28"/>
            </w:rPr>
            <w:t>1</w:t>
          </w:r>
          <w:r w:rsidRPr="00337333">
            <w:rPr>
              <w:rFonts w:ascii="Century Gothic" w:hAnsi="Century Gothic"/>
              <w:b/>
              <w:i/>
              <w:sz w:val="24"/>
              <w:szCs w:val="28"/>
            </w:rPr>
            <w:t xml:space="preserve"> - Glossario</w:t>
          </w:r>
        </w:p>
      </w:tc>
    </w:tr>
  </w:tbl>
  <w:p w14:paraId="7D149731" w14:textId="77777777" w:rsidR="004C1E72" w:rsidRPr="00B56F8D" w:rsidRDefault="004C1E72" w:rsidP="004C1E72">
    <w:pPr>
      <w:rPr>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275FC"/>
    <w:rsid w:val="00041BF8"/>
    <w:rsid w:val="00082822"/>
    <w:rsid w:val="00091C34"/>
    <w:rsid w:val="000F3147"/>
    <w:rsid w:val="00122A97"/>
    <w:rsid w:val="00171470"/>
    <w:rsid w:val="001824A2"/>
    <w:rsid w:val="001C6699"/>
    <w:rsid w:val="001E09EC"/>
    <w:rsid w:val="001F6997"/>
    <w:rsid w:val="00215961"/>
    <w:rsid w:val="00252EDB"/>
    <w:rsid w:val="00266C27"/>
    <w:rsid w:val="00287923"/>
    <w:rsid w:val="002F6268"/>
    <w:rsid w:val="00322BA9"/>
    <w:rsid w:val="0033231D"/>
    <w:rsid w:val="00337333"/>
    <w:rsid w:val="00395FBF"/>
    <w:rsid w:val="003C5A00"/>
    <w:rsid w:val="003D24E5"/>
    <w:rsid w:val="003F353A"/>
    <w:rsid w:val="0040625D"/>
    <w:rsid w:val="0043462A"/>
    <w:rsid w:val="00463F84"/>
    <w:rsid w:val="0047337D"/>
    <w:rsid w:val="00486E62"/>
    <w:rsid w:val="004C1E72"/>
    <w:rsid w:val="005033BD"/>
    <w:rsid w:val="00523DBA"/>
    <w:rsid w:val="0056781B"/>
    <w:rsid w:val="006310EC"/>
    <w:rsid w:val="00674ADA"/>
    <w:rsid w:val="0067557A"/>
    <w:rsid w:val="00685906"/>
    <w:rsid w:val="00780F62"/>
    <w:rsid w:val="00784F1B"/>
    <w:rsid w:val="007C0393"/>
    <w:rsid w:val="007C7FDF"/>
    <w:rsid w:val="007D420E"/>
    <w:rsid w:val="007D59C1"/>
    <w:rsid w:val="008539CF"/>
    <w:rsid w:val="0087154F"/>
    <w:rsid w:val="008C1242"/>
    <w:rsid w:val="00966610"/>
    <w:rsid w:val="00982E07"/>
    <w:rsid w:val="009853E4"/>
    <w:rsid w:val="00996B28"/>
    <w:rsid w:val="009A100D"/>
    <w:rsid w:val="009C011E"/>
    <w:rsid w:val="009C5706"/>
    <w:rsid w:val="00A03148"/>
    <w:rsid w:val="00A262F1"/>
    <w:rsid w:val="00A6686F"/>
    <w:rsid w:val="00A7053A"/>
    <w:rsid w:val="00A75F36"/>
    <w:rsid w:val="00AA0276"/>
    <w:rsid w:val="00AA2036"/>
    <w:rsid w:val="00AB3304"/>
    <w:rsid w:val="00AF1B33"/>
    <w:rsid w:val="00B33246"/>
    <w:rsid w:val="00B52DE2"/>
    <w:rsid w:val="00B70D63"/>
    <w:rsid w:val="00BE71F4"/>
    <w:rsid w:val="00BF3450"/>
    <w:rsid w:val="00C071F6"/>
    <w:rsid w:val="00C20AB5"/>
    <w:rsid w:val="00C2667D"/>
    <w:rsid w:val="00C609BF"/>
    <w:rsid w:val="00C63B99"/>
    <w:rsid w:val="00C91282"/>
    <w:rsid w:val="00D009BD"/>
    <w:rsid w:val="00D04E0B"/>
    <w:rsid w:val="00D14C9B"/>
    <w:rsid w:val="00D1612E"/>
    <w:rsid w:val="00D541AC"/>
    <w:rsid w:val="00D545A1"/>
    <w:rsid w:val="00E0081D"/>
    <w:rsid w:val="00E016CB"/>
    <w:rsid w:val="00E0633C"/>
    <w:rsid w:val="00E22FE9"/>
    <w:rsid w:val="00E24AA9"/>
    <w:rsid w:val="00E55D60"/>
    <w:rsid w:val="00E658D6"/>
    <w:rsid w:val="00EB0DD3"/>
    <w:rsid w:val="00EC5368"/>
    <w:rsid w:val="00F412CF"/>
    <w:rsid w:val="00F96731"/>
    <w:rsid w:val="00FA0FE1"/>
    <w:rsid w:val="00FC7C01"/>
    <w:rsid w:val="00FD04F6"/>
    <w:rsid w:val="00FE440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76FA6"/>
  <w15:chartTrackingRefBased/>
  <w15:docId w15:val="{32594AD0-7944-4894-91B7-8F6298B8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E72"/>
  </w:style>
  <w:style w:type="character" w:styleId="Numeropagina">
    <w:name w:val="page number"/>
    <w:basedOn w:val="Carpredefinitoparagrafo"/>
    <w:rsid w:val="004C1E72"/>
  </w:style>
  <w:style w:type="paragraph" w:customStyle="1" w:styleId="Standard">
    <w:name w:val="Standard"/>
    <w:rsid w:val="00EC5368"/>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EC5368"/>
    <w:pPr>
      <w:suppressAutoHyphens/>
      <w:autoSpaceDN w:val="0"/>
      <w:spacing w:after="0" w:line="240" w:lineRule="auto"/>
      <w:textAlignment w:val="baseline"/>
    </w:pPr>
    <w:rPr>
      <w:rFonts w:ascii="Calibri" w:eastAsia="SimSun" w:hAnsi="Calibri" w:cs="Calibri"/>
      <w:color w:val="000000"/>
      <w:kern w:val="3"/>
      <w:sz w:val="24"/>
      <w:szCs w:val="24"/>
      <w:lang w:eastAsia="zh-CN" w:bidi="hi-IN"/>
    </w:rPr>
  </w:style>
  <w:style w:type="table" w:styleId="Tabellagriglia4-colore1">
    <w:name w:val="Grid Table 4 Accent 1"/>
    <w:basedOn w:val="Tabellanormale"/>
    <w:uiPriority w:val="49"/>
    <w:rsid w:val="00FA0FE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13</Pages>
  <Words>5707</Words>
  <Characters>32532</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ey546</dc:creator>
  <cp:keywords/>
  <dc:description/>
  <cp:lastModifiedBy>Andrea Bruni</cp:lastModifiedBy>
  <cp:revision>44</cp:revision>
  <dcterms:created xsi:type="dcterms:W3CDTF">2022-12-13T09:30:00Z</dcterms:created>
  <dcterms:modified xsi:type="dcterms:W3CDTF">2026-07-05T19:35:00Z</dcterms:modified>
</cp:coreProperties>
</file>